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158D" w:rsidRPr="003454E1" w:rsidRDefault="00A816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line="360" w:lineRule="auto"/>
        <w:rPr>
          <w:rFonts w:asciiTheme="minorHAnsi" w:eastAsia="Carlito" w:hAnsiTheme="minorHAnsi" w:cstheme="minorHAnsi"/>
          <w:b/>
          <w:sz w:val="20"/>
          <w:szCs w:val="20"/>
        </w:rPr>
      </w:pPr>
      <w:r w:rsidRPr="003454E1">
        <w:rPr>
          <w:rFonts w:asciiTheme="minorHAnsi" w:eastAsia="Carlito" w:hAnsiTheme="minorHAnsi" w:cstheme="minorHAnsi"/>
          <w:b/>
          <w:sz w:val="20"/>
          <w:szCs w:val="20"/>
        </w:rPr>
        <w:t>sz. melléklet</w:t>
      </w:r>
    </w:p>
    <w:p w14:paraId="00000002" w14:textId="280595C0" w:rsidR="00BC158D" w:rsidRPr="003454E1" w:rsidRDefault="00A8162B">
      <w:pPr>
        <w:tabs>
          <w:tab w:val="right" w:pos="9923"/>
        </w:tabs>
        <w:spacing w:line="360" w:lineRule="auto"/>
        <w:jc w:val="center"/>
        <w:rPr>
          <w:rFonts w:asciiTheme="minorHAnsi" w:eastAsia="Carlito" w:hAnsiTheme="minorHAnsi" w:cstheme="minorHAnsi"/>
          <w:b/>
          <w:sz w:val="24"/>
          <w:szCs w:val="24"/>
        </w:rPr>
      </w:pPr>
      <w:r w:rsidRPr="003454E1">
        <w:rPr>
          <w:rFonts w:asciiTheme="minorHAnsi" w:eastAsia="Carlito" w:hAnsiTheme="minorHAnsi" w:cstheme="minorHAnsi"/>
          <w:b/>
          <w:sz w:val="24"/>
          <w:szCs w:val="24"/>
        </w:rPr>
        <w:t>Országos Görpark Program 202</w:t>
      </w:r>
      <w:r w:rsidR="002710E5" w:rsidRPr="003454E1">
        <w:rPr>
          <w:rFonts w:asciiTheme="minorHAnsi" w:eastAsia="Carlito" w:hAnsiTheme="minorHAnsi" w:cstheme="minorHAnsi"/>
          <w:b/>
          <w:sz w:val="24"/>
          <w:szCs w:val="24"/>
        </w:rPr>
        <w:t>4</w:t>
      </w:r>
    </w:p>
    <w:p w14:paraId="00000003" w14:textId="77777777" w:rsidR="00BC158D" w:rsidRPr="003454E1" w:rsidRDefault="00A8162B">
      <w:pPr>
        <w:tabs>
          <w:tab w:val="left" w:pos="9922"/>
        </w:tabs>
        <w:spacing w:after="0" w:line="264" w:lineRule="auto"/>
        <w:jc w:val="center"/>
        <w:rPr>
          <w:rFonts w:asciiTheme="minorHAnsi" w:eastAsia="Carlito" w:hAnsiTheme="minorHAnsi" w:cstheme="minorHAnsi"/>
          <w:b/>
          <w:sz w:val="24"/>
          <w:szCs w:val="24"/>
        </w:rPr>
      </w:pPr>
      <w:r w:rsidRPr="003454E1">
        <w:rPr>
          <w:rFonts w:asciiTheme="minorHAnsi" w:eastAsia="Carlito" w:hAnsiTheme="minorHAnsi" w:cstheme="minorHAnsi"/>
          <w:b/>
          <w:sz w:val="24"/>
          <w:szCs w:val="24"/>
        </w:rPr>
        <w:t>MŰSZAKI LEÍRÁS</w:t>
      </w:r>
    </w:p>
    <w:p w14:paraId="00000004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14:paraId="00000006" w14:textId="68720D2C" w:rsidR="00BC158D" w:rsidRPr="003454E1" w:rsidRDefault="00A8162B" w:rsidP="003454E1">
      <w:pPr>
        <w:tabs>
          <w:tab w:val="left" w:pos="9922"/>
        </w:tabs>
        <w:spacing w:after="0" w:line="264" w:lineRule="auto"/>
        <w:jc w:val="center"/>
        <w:rPr>
          <w:rFonts w:asciiTheme="minorHAnsi" w:eastAsia="Carlito" w:hAnsiTheme="minorHAnsi" w:cstheme="minorHAnsi"/>
          <w:sz w:val="24"/>
          <w:szCs w:val="24"/>
        </w:rPr>
      </w:pPr>
      <w:r w:rsidRPr="003454E1">
        <w:rPr>
          <w:rFonts w:asciiTheme="minorHAnsi" w:eastAsia="Carlito" w:hAnsiTheme="minorHAnsi" w:cstheme="minorHAnsi"/>
          <w:b/>
          <w:sz w:val="24"/>
          <w:szCs w:val="24"/>
        </w:rPr>
        <w:t>Görparkokra és gyorsasági görkorcsolyapályákra vonatkozó műszaki követelmények</w:t>
      </w:r>
    </w:p>
    <w:p w14:paraId="00000007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14:paraId="77B452B2" w14:textId="4CC28E48" w:rsidR="00337C7B" w:rsidRPr="003454E1" w:rsidRDefault="00337C7B" w:rsidP="003454E1">
      <w:pPr>
        <w:pStyle w:val="Listaszerbekezds"/>
        <w:numPr>
          <w:ilvl w:val="3"/>
          <w:numId w:val="4"/>
        </w:numPr>
        <w:tabs>
          <w:tab w:val="left" w:pos="9922"/>
        </w:tabs>
        <w:spacing w:after="0" w:line="264" w:lineRule="auto"/>
        <w:ind w:left="709" w:hanging="283"/>
        <w:jc w:val="both"/>
        <w:rPr>
          <w:rFonts w:asciiTheme="minorHAnsi" w:eastAsia="Carlito" w:hAnsiTheme="minorHAnsi" w:cstheme="minorHAnsi"/>
          <w:b/>
          <w:sz w:val="24"/>
          <w:szCs w:val="20"/>
        </w:rPr>
      </w:pPr>
      <w:r w:rsidRPr="003454E1">
        <w:rPr>
          <w:rFonts w:asciiTheme="minorHAnsi" w:eastAsia="Carlito" w:hAnsiTheme="minorHAnsi" w:cstheme="minorHAnsi"/>
          <w:b/>
          <w:sz w:val="24"/>
          <w:szCs w:val="20"/>
        </w:rPr>
        <w:t>Pályatípusok leírása</w:t>
      </w:r>
    </w:p>
    <w:p w14:paraId="27EA6CA3" w14:textId="77777777" w:rsidR="00337C7B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 w:val="20"/>
          <w:szCs w:val="20"/>
        </w:rPr>
      </w:pPr>
    </w:p>
    <w:p w14:paraId="00000008" w14:textId="5BD57B5C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  <w:u w:val="single"/>
        </w:rPr>
      </w:pPr>
      <w:r w:rsidRPr="003454E1">
        <w:rPr>
          <w:rFonts w:asciiTheme="minorHAnsi" w:eastAsia="Carlito" w:hAnsiTheme="minorHAnsi" w:cstheme="minorHAnsi"/>
          <w:b/>
          <w:sz w:val="20"/>
          <w:szCs w:val="20"/>
          <w:u w:val="single"/>
        </w:rPr>
        <w:t>Görpark (skatepark/skate park)</w:t>
      </w:r>
      <w:r w:rsidRPr="003454E1">
        <w:rPr>
          <w:rFonts w:asciiTheme="minorHAnsi" w:eastAsia="Carlito" w:hAnsiTheme="minorHAnsi" w:cstheme="minorHAnsi"/>
          <w:sz w:val="20"/>
          <w:szCs w:val="20"/>
          <w:u w:val="single"/>
        </w:rPr>
        <w:t>:</w:t>
      </w:r>
    </w:p>
    <w:p w14:paraId="00000009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i/>
          <w:sz w:val="20"/>
          <w:szCs w:val="20"/>
        </w:rPr>
      </w:pPr>
    </w:p>
    <w:p w14:paraId="0000000A" w14:textId="6771EB72" w:rsidR="00BC158D" w:rsidRPr="003454E1" w:rsidRDefault="002710E5" w:rsidP="003454E1">
      <w:pPr>
        <w:tabs>
          <w:tab w:val="left" w:pos="9922"/>
        </w:tabs>
        <w:spacing w:after="0" w:line="276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Aktívsport létesítmény, mely rendeltetése szerint olyan szabadidős vagy versenysport pálya, amelyet alapvetően gördeszka, görkorcsolya, roller, streetboard, BMX vagy </w:t>
      </w:r>
      <w:r w:rsidR="006C4DBD" w:rsidRPr="003454E1">
        <w:rPr>
          <w:rFonts w:asciiTheme="minorHAnsi" w:eastAsia="Carlito" w:hAnsiTheme="minorHAnsi" w:cstheme="minorHAnsi"/>
          <w:sz w:val="20"/>
          <w:szCs w:val="20"/>
        </w:rPr>
        <w:t xml:space="preserve">gördülő </w:t>
      </w:r>
      <w:r w:rsidRPr="003454E1">
        <w:rPr>
          <w:rFonts w:asciiTheme="minorHAnsi" w:eastAsia="Carlito" w:hAnsiTheme="minorHAnsi" w:cstheme="minorHAnsi"/>
          <w:sz w:val="20"/>
          <w:szCs w:val="20"/>
        </w:rPr>
        <w:t>sporteszköz használatra tervezetek. A görpark egy szabad formavilágú, végtelen variációs lehetőséggel használható létesítmény</w:t>
      </w:r>
      <w:r w:rsidR="00DA53B8" w:rsidRPr="003454E1">
        <w:rPr>
          <w:rFonts w:asciiTheme="minorHAnsi" w:eastAsia="Carlito" w:hAnsiTheme="minorHAnsi" w:cstheme="minorHAnsi"/>
          <w:sz w:val="20"/>
          <w:szCs w:val="20"/>
        </w:rPr>
        <w:t>,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mely szerkezete egyedi, térvilága szabadon alakítható az alábbi szerkezeti kialakításokból, úgy mint – de nem kizárólagosan – negyedívek (quarter pipe), félcsövek (mini ramp/vert ramp/spine), medencék (pool/bowl) és medencerészletek (pool corner/bowl corner/waterfall/sneak run), különböző sugarú és magasságú ívek (section pipe), ferde rámpák, (bank ramp), ferde falak, támfalak (wall/wallride), csövek (full pipe), szintek (deck), átmenetek (gap/euro gap/transition), lépcsők (stairs/stairsets), kidobók, piramisok (kicker/A frame/pyramid), padok (bench/bank/china bank), körszelvényű vagy zártszelvényű korlátok, tört korlátok (rail/handrail/sloped rail/kinked rail), padkák (curb), dobozok (ledge/box/manual box), vulkánok (volcano)</w:t>
      </w:r>
      <w:r w:rsidR="00DA53B8" w:rsidRPr="003454E1">
        <w:rPr>
          <w:rFonts w:asciiTheme="minorHAnsi" w:eastAsia="Carlito" w:hAnsiTheme="minorHAnsi" w:cstheme="minorHAnsi"/>
          <w:sz w:val="20"/>
          <w:szCs w:val="20"/>
        </w:rPr>
        <w:t>.</w:t>
      </w:r>
    </w:p>
    <w:p w14:paraId="0000000B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0C" w14:textId="3C9045EE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  <w:u w:val="single"/>
        </w:rPr>
      </w:pPr>
      <w:r w:rsidRPr="003454E1">
        <w:rPr>
          <w:rFonts w:asciiTheme="minorHAnsi" w:eastAsia="Carlito" w:hAnsiTheme="minorHAnsi" w:cstheme="minorHAnsi"/>
          <w:b/>
          <w:sz w:val="20"/>
          <w:szCs w:val="20"/>
          <w:u w:val="single"/>
        </w:rPr>
        <w:t>Gyorsasági görkorcsolyapálya:</w:t>
      </w:r>
      <w:r w:rsidRPr="003454E1">
        <w:rPr>
          <w:rFonts w:asciiTheme="minorHAnsi" w:eastAsia="Carlito" w:hAnsiTheme="minorHAnsi" w:cstheme="minorHAnsi"/>
          <w:sz w:val="20"/>
          <w:szCs w:val="20"/>
          <w:u w:val="single"/>
        </w:rPr>
        <w:t xml:space="preserve"> </w:t>
      </w:r>
    </w:p>
    <w:p w14:paraId="0000000D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0E" w14:textId="45454355" w:rsidR="00BC158D" w:rsidRPr="003454E1" w:rsidRDefault="002710E5" w:rsidP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Íveiben döntött oválpálya, mely a gyorsasági görkorcsolya szakmai- és versenykövetelményeinek megfelel.</w:t>
      </w:r>
    </w:p>
    <w:p w14:paraId="0000000F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10" w14:textId="1277C653" w:rsidR="00BC158D" w:rsidRPr="003454E1" w:rsidRDefault="00A8162B" w:rsidP="003454E1">
      <w:pPr>
        <w:pStyle w:val="Listaszerbekezds"/>
        <w:numPr>
          <w:ilvl w:val="0"/>
          <w:numId w:val="4"/>
        </w:numPr>
        <w:tabs>
          <w:tab w:val="left" w:pos="9922"/>
        </w:tabs>
        <w:spacing w:after="0" w:line="264" w:lineRule="auto"/>
        <w:ind w:left="709" w:hanging="283"/>
        <w:jc w:val="both"/>
        <w:rPr>
          <w:rFonts w:asciiTheme="minorHAnsi" w:eastAsia="Carlito" w:hAnsiTheme="minorHAnsi" w:cstheme="minorHAnsi"/>
          <w:b/>
          <w:sz w:val="24"/>
          <w:szCs w:val="20"/>
        </w:rPr>
      </w:pPr>
      <w:r w:rsidRPr="003454E1">
        <w:rPr>
          <w:rFonts w:asciiTheme="minorHAnsi" w:eastAsia="Carlito" w:hAnsiTheme="minorHAnsi" w:cstheme="minorHAnsi"/>
          <w:b/>
          <w:sz w:val="24"/>
          <w:szCs w:val="20"/>
        </w:rPr>
        <w:t>Görparkok felosztása szerkezeti kialakítás szerint:</w:t>
      </w:r>
    </w:p>
    <w:p w14:paraId="00000011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 w:val="20"/>
          <w:szCs w:val="20"/>
        </w:rPr>
      </w:pPr>
    </w:p>
    <w:p w14:paraId="00000012" w14:textId="0A9877E6" w:rsidR="00BC158D" w:rsidRPr="003454E1" w:rsidRDefault="00A8162B" w:rsidP="003454E1">
      <w:pPr>
        <w:pStyle w:val="Listaszerbekezds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Street / plaza pálya – utcai idomoknak, köztéri részleteknek megfelelően kialakított szerkezet</w:t>
      </w:r>
      <w:r w:rsidR="002710E5" w:rsidRPr="003454E1">
        <w:rPr>
          <w:rFonts w:asciiTheme="minorHAnsi" w:eastAsia="Carlito" w:hAnsiTheme="minorHAnsi" w:cstheme="minorHAnsi"/>
          <w:sz w:val="20"/>
          <w:szCs w:val="20"/>
        </w:rPr>
        <w:t>.</w:t>
      </w:r>
    </w:p>
    <w:p w14:paraId="00000013" w14:textId="2B195C4C" w:rsidR="00BC158D" w:rsidRPr="003454E1" w:rsidRDefault="00A8162B" w:rsidP="003454E1">
      <w:pPr>
        <w:pStyle w:val="Listaszerbekezds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Bowl/pool pályák – medencék, medenceszerkezetek</w:t>
      </w:r>
      <w:r w:rsidR="002710E5" w:rsidRPr="003454E1">
        <w:rPr>
          <w:rFonts w:asciiTheme="minorHAnsi" w:eastAsia="Carlito" w:hAnsiTheme="minorHAnsi" w:cstheme="minorHAnsi"/>
          <w:sz w:val="20"/>
          <w:szCs w:val="20"/>
        </w:rPr>
        <w:t>.</w:t>
      </w:r>
    </w:p>
    <w:p w14:paraId="00000014" w14:textId="435C9455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51B36894" w14:textId="77777777" w:rsidR="00337C7B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15" w14:textId="2726BFEF" w:rsidR="00BC158D" w:rsidRPr="003454E1" w:rsidRDefault="00A8162B" w:rsidP="003454E1">
      <w:pPr>
        <w:pStyle w:val="Listaszerbekezds"/>
        <w:numPr>
          <w:ilvl w:val="0"/>
          <w:numId w:val="4"/>
        </w:num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 w:val="24"/>
          <w:szCs w:val="20"/>
        </w:rPr>
      </w:pPr>
      <w:r w:rsidRPr="003454E1">
        <w:rPr>
          <w:rFonts w:asciiTheme="minorHAnsi" w:eastAsia="Carlito" w:hAnsiTheme="minorHAnsi" w:cstheme="minorHAnsi"/>
          <w:b/>
          <w:sz w:val="24"/>
          <w:szCs w:val="20"/>
        </w:rPr>
        <w:t>Pályarészek és idomkialakítások követelményei:</w:t>
      </w:r>
    </w:p>
    <w:p w14:paraId="00000016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17" w14:textId="6CAB0F7A" w:rsidR="00BC158D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Cs w:val="20"/>
          <w:u w:val="single"/>
        </w:rPr>
      </w:pPr>
      <w:r w:rsidRPr="003454E1">
        <w:rPr>
          <w:rFonts w:asciiTheme="minorHAnsi" w:eastAsia="Carlito" w:hAnsiTheme="minorHAnsi" w:cstheme="minorHAnsi"/>
          <w:b/>
          <w:szCs w:val="20"/>
          <w:u w:val="single"/>
        </w:rPr>
        <w:t xml:space="preserve">3.1. </w:t>
      </w:r>
      <w:r w:rsidR="00A8162B" w:rsidRPr="003454E1">
        <w:rPr>
          <w:rFonts w:asciiTheme="minorHAnsi" w:eastAsia="Carlito" w:hAnsiTheme="minorHAnsi" w:cstheme="minorHAnsi"/>
          <w:b/>
          <w:szCs w:val="20"/>
          <w:u w:val="single"/>
        </w:rPr>
        <w:t>Street/ plaza görparkszerkezet esetén kötelező idomkialakítások:</w:t>
      </w:r>
    </w:p>
    <w:p w14:paraId="00000018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19" w14:textId="13A340CB" w:rsidR="00BC158D" w:rsidRPr="003454E1" w:rsidRDefault="00A8162B" w:rsidP="003454E1">
      <w:pPr>
        <w:pStyle w:val="Listaszerbekezd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Talaj padka/ ledge/ bench/ curb: maximum 3</w:t>
      </w:r>
      <w:r w:rsidR="002710E5" w:rsidRPr="003454E1">
        <w:rPr>
          <w:rFonts w:asciiTheme="minorHAnsi" w:eastAsia="Carlito" w:hAnsiTheme="minorHAnsi" w:cstheme="minorHAnsi"/>
          <w:sz w:val="20"/>
          <w:szCs w:val="20"/>
        </w:rPr>
        <w:t>6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cm magas, legalább 3 m hosszú, legalább 50 cm széles, szélén vasalt fémszegély, végein zárt, nyomvonalában mindkét irányból megközelíthető</w:t>
      </w:r>
      <w:r w:rsidR="00410C9C" w:rsidRPr="003454E1">
        <w:rPr>
          <w:rFonts w:asciiTheme="minorHAnsi" w:eastAsia="Carlito" w:hAnsiTheme="minorHAnsi" w:cstheme="minorHAnsi"/>
          <w:sz w:val="20"/>
          <w:szCs w:val="20"/>
        </w:rPr>
        <w:t>.</w:t>
      </w:r>
    </w:p>
    <w:p w14:paraId="0000001A" w14:textId="1C975D1C" w:rsidR="00BC158D" w:rsidRPr="003454E1" w:rsidRDefault="00A8162B" w:rsidP="003454E1">
      <w:pPr>
        <w:pStyle w:val="Listaszerbekezd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Talaj korlát/ flat bar: maximum 3</w:t>
      </w:r>
      <w:r w:rsidR="002710E5" w:rsidRPr="003454E1">
        <w:rPr>
          <w:rFonts w:asciiTheme="minorHAnsi" w:eastAsia="Carlito" w:hAnsiTheme="minorHAnsi" w:cstheme="minorHAnsi"/>
          <w:sz w:val="20"/>
          <w:szCs w:val="20"/>
        </w:rPr>
        <w:t>6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cm magas, legalább 3 m hosszú, csőszelvény esetében legalább </w:t>
      </w:r>
      <w:r w:rsidR="00337CA4" w:rsidRPr="003454E1">
        <w:rPr>
          <w:rFonts w:asciiTheme="minorHAnsi" w:eastAsia="Carlito" w:hAnsiTheme="minorHAnsi" w:cstheme="minorHAnsi"/>
          <w:sz w:val="20"/>
          <w:szCs w:val="20"/>
        </w:rPr>
        <w:t>57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mm névleges átmérő, zártszelvény esetében legalább </w:t>
      </w:r>
      <w:r w:rsidR="00337CA4" w:rsidRPr="003454E1">
        <w:rPr>
          <w:rFonts w:asciiTheme="minorHAnsi" w:eastAsia="Carlito" w:hAnsiTheme="minorHAnsi" w:cstheme="minorHAnsi"/>
          <w:sz w:val="20"/>
          <w:szCs w:val="20"/>
        </w:rPr>
        <w:t>5</w:t>
      </w:r>
      <w:r w:rsidR="002710E5" w:rsidRPr="003454E1">
        <w:rPr>
          <w:rFonts w:asciiTheme="minorHAnsi" w:eastAsia="Carlito" w:hAnsiTheme="minorHAnsi" w:cstheme="minorHAnsi"/>
          <w:sz w:val="20"/>
          <w:szCs w:val="20"/>
        </w:rPr>
        <w:t xml:space="preserve">0 </w:t>
      </w:r>
      <w:r w:rsidRPr="003454E1">
        <w:rPr>
          <w:rFonts w:asciiTheme="minorHAnsi" w:eastAsia="Carlito" w:hAnsiTheme="minorHAnsi" w:cstheme="minorHAnsi"/>
          <w:sz w:val="20"/>
          <w:szCs w:val="20"/>
        </w:rPr>
        <w:t>mm széles felület, min</w:t>
      </w:r>
      <w:r w:rsidR="00410C9C" w:rsidRPr="003454E1">
        <w:rPr>
          <w:rFonts w:asciiTheme="minorHAnsi" w:eastAsia="Carlito" w:hAnsiTheme="minorHAnsi" w:cstheme="minorHAnsi"/>
          <w:sz w:val="20"/>
          <w:szCs w:val="20"/>
        </w:rPr>
        <w:t>imum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4 mm acél falvastagság.</w:t>
      </w:r>
    </w:p>
    <w:p w14:paraId="0000001E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1F" w14:textId="777777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Cs w:val="20"/>
          <w:u w:val="single"/>
        </w:rPr>
      </w:pPr>
      <w:r w:rsidRPr="003454E1">
        <w:rPr>
          <w:rFonts w:asciiTheme="minorHAnsi" w:eastAsia="Carlito" w:hAnsiTheme="minorHAnsi" w:cstheme="minorHAnsi"/>
          <w:szCs w:val="20"/>
          <w:u w:val="single"/>
        </w:rPr>
        <w:t xml:space="preserve">További </w:t>
      </w:r>
      <w:r w:rsidRPr="003454E1">
        <w:rPr>
          <w:rFonts w:asciiTheme="minorHAnsi" w:eastAsia="Carlito" w:hAnsiTheme="minorHAnsi" w:cstheme="minorHAnsi"/>
          <w:b/>
          <w:szCs w:val="20"/>
          <w:u w:val="single"/>
        </w:rPr>
        <w:t>javasolt</w:t>
      </w:r>
      <w:r w:rsidRPr="003454E1">
        <w:rPr>
          <w:rFonts w:asciiTheme="minorHAnsi" w:eastAsia="Carlito" w:hAnsiTheme="minorHAnsi" w:cstheme="minorHAnsi"/>
          <w:szCs w:val="20"/>
          <w:u w:val="single"/>
        </w:rPr>
        <w:t xml:space="preserve"> </w:t>
      </w:r>
      <w:r w:rsidRPr="003454E1">
        <w:rPr>
          <w:rFonts w:asciiTheme="minorHAnsi" w:eastAsia="Carlito" w:hAnsiTheme="minorHAnsi" w:cstheme="minorHAnsi"/>
          <w:b/>
          <w:szCs w:val="20"/>
          <w:u w:val="single"/>
        </w:rPr>
        <w:t>street/ plaza</w:t>
      </w:r>
      <w:r w:rsidRPr="003454E1">
        <w:rPr>
          <w:rFonts w:asciiTheme="minorHAnsi" w:eastAsia="Carlito" w:hAnsiTheme="minorHAnsi" w:cstheme="minorHAnsi"/>
          <w:szCs w:val="20"/>
          <w:u w:val="single"/>
        </w:rPr>
        <w:t xml:space="preserve"> idomkialakítások:</w:t>
      </w:r>
    </w:p>
    <w:p w14:paraId="00000020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21" w14:textId="31FBD8A9" w:rsidR="00BC158D" w:rsidRPr="003454E1" w:rsidRDefault="00A8162B" w:rsidP="003454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Manual pad: maximum </w:t>
      </w:r>
      <w:r w:rsidR="002710E5" w:rsidRPr="003454E1">
        <w:rPr>
          <w:rFonts w:asciiTheme="minorHAnsi" w:eastAsia="Carlito" w:hAnsiTheme="minorHAnsi" w:cstheme="minorHAnsi"/>
          <w:sz w:val="20"/>
          <w:szCs w:val="20"/>
        </w:rPr>
        <w:t xml:space="preserve">18 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cm magas, négyzetes kivitelezésben legalább 2 m hosszú és legalább 1 m széles, körszerű kivitelben legalább 2 m átmérőjű, egyéb forma esetén ezekhez közelítő </w:t>
      </w:r>
      <w:r w:rsidR="006C4DBD" w:rsidRPr="003454E1">
        <w:rPr>
          <w:rFonts w:asciiTheme="minorHAnsi" w:eastAsia="Carlito" w:hAnsiTheme="minorHAnsi" w:cstheme="minorHAnsi"/>
          <w:sz w:val="20"/>
          <w:szCs w:val="20"/>
        </w:rPr>
        <w:t xml:space="preserve">méretekkel, </w:t>
      </w:r>
      <w:r w:rsidRPr="003454E1">
        <w:rPr>
          <w:rFonts w:asciiTheme="minorHAnsi" w:eastAsia="Carlito" w:hAnsiTheme="minorHAnsi" w:cstheme="minorHAnsi"/>
          <w:sz w:val="20"/>
          <w:szCs w:val="20"/>
        </w:rPr>
        <w:t>arányokkal.</w:t>
      </w:r>
    </w:p>
    <w:p w14:paraId="00000022" w14:textId="77777777" w:rsidR="00BC158D" w:rsidRPr="003454E1" w:rsidRDefault="00A8162B" w:rsidP="003454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Döntött fal/ indító/ bank: a nyomvonalának irányában lévő idomok méretéhez alkalmazkodva</w:t>
      </w:r>
    </w:p>
    <w:p w14:paraId="00000023" w14:textId="77777777" w:rsidR="00BC158D" w:rsidRPr="003454E1" w:rsidRDefault="00A8162B" w:rsidP="003454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Wallride fal</w:t>
      </w:r>
    </w:p>
    <w:p w14:paraId="00000024" w14:textId="25B387DD" w:rsidR="00BC158D" w:rsidRPr="003454E1" w:rsidRDefault="00A8162B" w:rsidP="003454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Lépcső: legalább 120 cm széles, egy lépcsőfok legalább 10 cm magas és 30 cm </w:t>
      </w:r>
      <w:r w:rsidR="00337CA4" w:rsidRPr="003454E1">
        <w:rPr>
          <w:rFonts w:asciiTheme="minorHAnsi" w:eastAsia="Carlito" w:hAnsiTheme="minorHAnsi" w:cstheme="minorHAnsi"/>
          <w:sz w:val="20"/>
          <w:szCs w:val="20"/>
        </w:rPr>
        <w:t>mély</w:t>
      </w:r>
    </w:p>
    <w:p w14:paraId="00000025" w14:textId="77777777" w:rsidR="00BC158D" w:rsidRPr="003454E1" w:rsidRDefault="00A8162B" w:rsidP="003454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Bank-flat-bank box az alábbi idomok valamelyikével:</w:t>
      </w:r>
    </w:p>
    <w:p w14:paraId="00000026" w14:textId="75DBB337" w:rsidR="00BC158D" w:rsidRPr="003454E1" w:rsidRDefault="00A8162B" w:rsidP="003454E1">
      <w:pPr>
        <w:pStyle w:val="Listaszerbekezds"/>
        <w:numPr>
          <w:ilvl w:val="3"/>
          <w:numId w:val="16"/>
        </w:numPr>
        <w:tabs>
          <w:tab w:val="left" w:pos="9922"/>
        </w:tabs>
        <w:spacing w:after="0" w:line="264" w:lineRule="auto"/>
        <w:ind w:left="1418" w:hanging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lastRenderedPageBreak/>
        <w:t>Egyenes és/vagy döntött korlát: egyenes és döntött rész is legalább 2 m hosszú</w:t>
      </w:r>
    </w:p>
    <w:p w14:paraId="00000027" w14:textId="08774017" w:rsidR="00BC158D" w:rsidRPr="003454E1" w:rsidRDefault="00A8162B" w:rsidP="003454E1">
      <w:pPr>
        <w:pStyle w:val="Listaszerbekezds"/>
        <w:numPr>
          <w:ilvl w:val="3"/>
          <w:numId w:val="16"/>
        </w:numPr>
        <w:tabs>
          <w:tab w:val="left" w:pos="9922"/>
        </w:tabs>
        <w:spacing w:after="0" w:line="264" w:lineRule="auto"/>
        <w:ind w:left="1418" w:hanging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Egyenes és/vagy döntött padka: egyenes és döntött rész is legalább 2 m hosszú</w:t>
      </w:r>
    </w:p>
    <w:p w14:paraId="00000028" w14:textId="61E2769D" w:rsidR="00BC158D" w:rsidRPr="003454E1" w:rsidRDefault="00A8162B" w:rsidP="003454E1">
      <w:pPr>
        <w:pStyle w:val="Listaszerbekezds"/>
        <w:numPr>
          <w:ilvl w:val="3"/>
          <w:numId w:val="16"/>
        </w:numPr>
        <w:tabs>
          <w:tab w:val="left" w:pos="9922"/>
        </w:tabs>
        <w:spacing w:after="0" w:line="264" w:lineRule="auto"/>
        <w:ind w:left="1418" w:hanging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Csúszható padkahosszabbítással/ slide out ledge</w:t>
      </w:r>
    </w:p>
    <w:p w14:paraId="00000029" w14:textId="47ED5115" w:rsidR="00BC158D" w:rsidRPr="003454E1" w:rsidRDefault="00A8162B" w:rsidP="003454E1">
      <w:pPr>
        <w:pStyle w:val="Listaszerbekezds"/>
        <w:numPr>
          <w:ilvl w:val="3"/>
          <w:numId w:val="16"/>
        </w:numPr>
        <w:tabs>
          <w:tab w:val="left" w:pos="9922"/>
        </w:tabs>
        <w:spacing w:after="0" w:line="264" w:lineRule="auto"/>
        <w:ind w:left="1418" w:hanging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Csúszható korláthosszabbítással/ slide out rail</w:t>
      </w:r>
    </w:p>
    <w:p w14:paraId="0000002A" w14:textId="28D06FD8" w:rsidR="00BC158D" w:rsidRPr="003454E1" w:rsidRDefault="00A8162B" w:rsidP="00337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“A frame”/háztető</w:t>
      </w:r>
      <w:r w:rsidR="006C4DBD" w:rsidRPr="003454E1">
        <w:rPr>
          <w:rFonts w:asciiTheme="minorHAnsi" w:eastAsia="Carlito" w:hAnsiTheme="minorHAnsi" w:cstheme="minorHAnsi"/>
          <w:sz w:val="20"/>
          <w:szCs w:val="20"/>
        </w:rPr>
        <w:t xml:space="preserve">, melyet javasolt kiegészíteni </w:t>
      </w:r>
      <w:r w:rsidRPr="003454E1">
        <w:rPr>
          <w:rFonts w:asciiTheme="minorHAnsi" w:eastAsia="Carlito" w:hAnsiTheme="minorHAnsi" w:cstheme="minorHAnsi"/>
          <w:sz w:val="20"/>
          <w:szCs w:val="20"/>
        </w:rPr>
        <w:t>döntött korláttal és/vagy döntött vagy kicsúszós padkával</w:t>
      </w:r>
    </w:p>
    <w:p w14:paraId="0000002B" w14:textId="5F5F865C" w:rsidR="00BC158D" w:rsidRPr="003454E1" w:rsidRDefault="00A816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London gap/ Euro gap beépítve az idomok valamelyikébe</w:t>
      </w:r>
    </w:p>
    <w:p w14:paraId="0000002C" w14:textId="77777777" w:rsidR="00BC158D" w:rsidRPr="003454E1" w:rsidRDefault="00A816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Piramis</w:t>
      </w:r>
    </w:p>
    <w:p w14:paraId="0000002D" w14:textId="77777777" w:rsidR="00BC158D" w:rsidRPr="003454E1" w:rsidRDefault="00A816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Ferde talaj korlát</w:t>
      </w:r>
    </w:p>
    <w:p w14:paraId="0000002E" w14:textId="77777777" w:rsidR="00BC158D" w:rsidRPr="003454E1" w:rsidRDefault="00A816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Ferde talaj padka</w:t>
      </w:r>
    </w:p>
    <w:p w14:paraId="0000002F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30" w14:textId="764C699E" w:rsidR="00BC158D" w:rsidRPr="003454E1" w:rsidRDefault="00A8162B" w:rsidP="003454E1">
      <w:pPr>
        <w:tabs>
          <w:tab w:val="left" w:pos="9922"/>
        </w:tabs>
        <w:spacing w:after="0" w:line="276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Olyan csúszható pályaidomok tervezésénél, amelyek kezdő és végpontja között szintkülönbség van (döntött korlát, döntött padka) fontos, hogy az alacsonyabban fekvő vég, talajtól vett magassága legalább olyan magas legyen, mint a magasabban fekvő vég, talajtól vett magassága. </w:t>
      </w:r>
    </w:p>
    <w:p w14:paraId="00000031" w14:textId="0AFE9740" w:rsidR="00BC158D" w:rsidRPr="003454E1" w:rsidRDefault="00A8162B" w:rsidP="003454E1">
      <w:pPr>
        <w:tabs>
          <w:tab w:val="left" w:pos="9922"/>
        </w:tabs>
        <w:spacing w:after="0" w:line="276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Felhívjuk a Tervezők figyelmét, hogy a pálya döntött lemezeinek hosszúsága, ill</w:t>
      </w:r>
      <w:r w:rsidR="00410C9C" w:rsidRPr="003454E1">
        <w:rPr>
          <w:rFonts w:asciiTheme="minorHAnsi" w:eastAsia="Carlito" w:hAnsiTheme="minorHAnsi" w:cstheme="minorHAnsi"/>
          <w:sz w:val="20"/>
          <w:szCs w:val="20"/>
        </w:rPr>
        <w:t>etve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az idom részét képező padkák és/vagy korlátok magassága arányos legyen a pályarész befoglaló geometriáján belül, p</w:t>
      </w:r>
      <w:r w:rsidR="00410C9C" w:rsidRPr="003454E1">
        <w:rPr>
          <w:rFonts w:asciiTheme="minorHAnsi" w:eastAsia="Carlito" w:hAnsiTheme="minorHAnsi" w:cstheme="minorHAnsi"/>
          <w:sz w:val="20"/>
          <w:szCs w:val="20"/>
        </w:rPr>
        <w:t>éldául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az indító részek akkora lendületet biztosítsanak amekkora elegendő az indító irányában elhelyezkedő pályarészek használatához.</w:t>
      </w:r>
    </w:p>
    <w:p w14:paraId="00000033" w14:textId="6A62111C" w:rsidR="00BC158D" w:rsidRPr="00107BEA" w:rsidRDefault="00A8162B" w:rsidP="00107BEA">
      <w:pPr>
        <w:tabs>
          <w:tab w:val="left" w:pos="9922"/>
        </w:tabs>
        <w:spacing w:after="0" w:line="276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street pályának jellemzően a szélein helyezkedhet el ívelt pályarész és a pálya maximum 15%-át tehetik ki ívszerkezetű idomok.</w:t>
      </w:r>
    </w:p>
    <w:p w14:paraId="64D88D0C" w14:textId="77777777" w:rsidR="00107BEA" w:rsidRPr="003454E1" w:rsidRDefault="00107BEA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34" w14:textId="6804B7D5" w:rsidR="00BC158D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u w:val="single"/>
        </w:rPr>
      </w:pPr>
      <w:r w:rsidRPr="003454E1">
        <w:rPr>
          <w:rFonts w:asciiTheme="minorHAnsi" w:eastAsia="Carlito" w:hAnsiTheme="minorHAnsi" w:cstheme="minorHAnsi"/>
          <w:b/>
          <w:u w:val="single"/>
        </w:rPr>
        <w:t xml:space="preserve">3.2. </w:t>
      </w:r>
      <w:r w:rsidR="00A8162B" w:rsidRPr="003454E1">
        <w:rPr>
          <w:rFonts w:asciiTheme="minorHAnsi" w:eastAsia="Carlito" w:hAnsiTheme="minorHAnsi" w:cstheme="minorHAnsi"/>
          <w:b/>
          <w:u w:val="single"/>
        </w:rPr>
        <w:t>Bowl/ pool/ park pályák – medencék, medenceszerkezetek esetén kötelező idomkialakítások:</w:t>
      </w:r>
    </w:p>
    <w:p w14:paraId="00000035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36" w14:textId="77777777" w:rsidR="00BC158D" w:rsidRPr="003454E1" w:rsidRDefault="00A8162B" w:rsidP="00337C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Legalább 2 méter egyenes, nem ívelt élcső, amely a vele szemben lévő élcsővel párhuzamos.</w:t>
      </w:r>
    </w:p>
    <w:p w14:paraId="00000037" w14:textId="77777777" w:rsidR="00BC158D" w:rsidRPr="003454E1" w:rsidRDefault="00A816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Begurulható (roll-in) rész, amennyiben a pálya legkisebb ívének a magassága meghaladja a 140 centimétert.</w:t>
      </w:r>
    </w:p>
    <w:p w14:paraId="00000038" w14:textId="1AFDEEC0" w:rsidR="00BC158D" w:rsidRPr="003454E1" w:rsidRDefault="00A816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A legkisebb magasságú ív legalább 100 centiméter, amennyiben a pálya alapterülete meghaladja a 200 </w:t>
      </w:r>
      <w:r w:rsidR="008D31EC" w:rsidRPr="003454E1">
        <w:rPr>
          <w:rFonts w:asciiTheme="minorHAnsi" w:eastAsia="Carlito" w:hAnsiTheme="minorHAnsi" w:cstheme="minorHAnsi"/>
          <w:sz w:val="20"/>
          <w:szCs w:val="20"/>
        </w:rPr>
        <w:t>négyzetméter</w:t>
      </w:r>
      <w:r w:rsidRPr="003454E1">
        <w:rPr>
          <w:rFonts w:asciiTheme="minorHAnsi" w:eastAsia="Carlito" w:hAnsiTheme="minorHAnsi" w:cstheme="minorHAnsi"/>
          <w:sz w:val="20"/>
          <w:szCs w:val="20"/>
        </w:rPr>
        <w:t>t.</w:t>
      </w:r>
    </w:p>
    <w:p w14:paraId="00000039" w14:textId="0638D748" w:rsidR="00BC158D" w:rsidRPr="003454E1" w:rsidRDefault="00A816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M</w:t>
      </w:r>
      <w:r w:rsidR="002410E7" w:rsidRPr="003454E1">
        <w:rPr>
          <w:rFonts w:asciiTheme="minorHAnsi" w:eastAsia="Carlito" w:hAnsiTheme="minorHAnsi" w:cstheme="minorHAnsi"/>
          <w:sz w:val="20"/>
          <w:szCs w:val="20"/>
        </w:rPr>
        <w:t>űkő/beton m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edenceszegély (pool coping) az összes élhossz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"/>
          <w:id w:val="-1834522513"/>
        </w:sdtPr>
        <w:sdtContent/>
      </w:sdt>
      <w:r w:rsidR="002410E7" w:rsidRPr="003454E1">
        <w:rPr>
          <w:rFonts w:asciiTheme="minorHAnsi" w:eastAsia="Carlito" w:hAnsiTheme="minorHAnsi" w:cstheme="minorHAnsi"/>
          <w:sz w:val="20"/>
          <w:szCs w:val="20"/>
        </w:rPr>
        <w:t>legfeljebb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25%-án lehet.</w:t>
      </w:r>
    </w:p>
    <w:p w14:paraId="0000003A" w14:textId="39869DC0" w:rsidR="00BC158D" w:rsidRPr="003454E1" w:rsidRDefault="00A816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Élcső nélküli rész (roll-in, waterfall) az összes élhossz legfel</w:t>
      </w:r>
      <w:r w:rsidR="002410E7" w:rsidRPr="003454E1">
        <w:rPr>
          <w:rFonts w:asciiTheme="minorHAnsi" w:eastAsia="Carlito" w:hAnsiTheme="minorHAnsi" w:cstheme="minorHAnsi"/>
          <w:sz w:val="20"/>
          <w:szCs w:val="20"/>
        </w:rPr>
        <w:t>j</w:t>
      </w:r>
      <w:r w:rsidRPr="003454E1">
        <w:rPr>
          <w:rFonts w:asciiTheme="minorHAnsi" w:eastAsia="Carlito" w:hAnsiTheme="minorHAnsi" w:cstheme="minorHAnsi"/>
          <w:sz w:val="20"/>
          <w:szCs w:val="20"/>
        </w:rPr>
        <w:t>ebb 10%-án lehet.</w:t>
      </w:r>
    </w:p>
    <w:p w14:paraId="00000042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43" w14:textId="777777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Cs w:val="20"/>
          <w:u w:val="single"/>
        </w:rPr>
      </w:pPr>
      <w:r w:rsidRPr="003454E1">
        <w:rPr>
          <w:rFonts w:asciiTheme="minorHAnsi" w:eastAsia="Carlito" w:hAnsiTheme="minorHAnsi" w:cstheme="minorHAnsi"/>
          <w:szCs w:val="20"/>
          <w:u w:val="single"/>
        </w:rPr>
        <w:t xml:space="preserve">További </w:t>
      </w:r>
      <w:r w:rsidRPr="003454E1">
        <w:rPr>
          <w:rFonts w:asciiTheme="minorHAnsi" w:eastAsia="Carlito" w:hAnsiTheme="minorHAnsi" w:cstheme="minorHAnsi"/>
          <w:b/>
          <w:szCs w:val="20"/>
          <w:u w:val="single"/>
        </w:rPr>
        <w:t>javasolt</w:t>
      </w:r>
      <w:r w:rsidRPr="003454E1">
        <w:rPr>
          <w:rFonts w:asciiTheme="minorHAnsi" w:eastAsia="Carlito" w:hAnsiTheme="minorHAnsi" w:cstheme="minorHAnsi"/>
          <w:szCs w:val="20"/>
          <w:u w:val="single"/>
        </w:rPr>
        <w:t xml:space="preserve"> </w:t>
      </w:r>
      <w:r w:rsidRPr="003454E1">
        <w:rPr>
          <w:rFonts w:asciiTheme="minorHAnsi" w:eastAsia="Carlito" w:hAnsiTheme="minorHAnsi" w:cstheme="minorHAnsi"/>
          <w:b/>
          <w:szCs w:val="20"/>
          <w:u w:val="single"/>
        </w:rPr>
        <w:t>medence/ bowl/ pool/ park</w:t>
      </w:r>
      <w:r w:rsidRPr="003454E1">
        <w:rPr>
          <w:rFonts w:asciiTheme="minorHAnsi" w:eastAsia="Carlito" w:hAnsiTheme="minorHAnsi" w:cstheme="minorHAnsi"/>
          <w:szCs w:val="20"/>
          <w:u w:val="single"/>
        </w:rPr>
        <w:t xml:space="preserve"> pályarészek:</w:t>
      </w:r>
    </w:p>
    <w:p w14:paraId="00000044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45" w14:textId="77777777" w:rsidR="00BC158D" w:rsidRPr="003454E1" w:rsidRDefault="00A8162B" w:rsidP="00337C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Hip</w:t>
      </w:r>
    </w:p>
    <w:p w14:paraId="00000046" w14:textId="77777777" w:rsidR="00BC158D" w:rsidRPr="003454E1" w:rsidRDefault="00A816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Corner</w:t>
      </w:r>
    </w:p>
    <w:p w14:paraId="00000047" w14:textId="77777777" w:rsidR="00BC158D" w:rsidRPr="003454E1" w:rsidRDefault="00A816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Channel gap</w:t>
      </w:r>
    </w:p>
    <w:p w14:paraId="00000048" w14:textId="77777777" w:rsidR="00BC158D" w:rsidRPr="003454E1" w:rsidRDefault="00A816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Spine</w:t>
      </w:r>
    </w:p>
    <w:p w14:paraId="00000049" w14:textId="77777777" w:rsidR="00BC158D" w:rsidRPr="003454E1" w:rsidRDefault="00A816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Magasítás/ extension</w:t>
      </w:r>
    </w:p>
    <w:p w14:paraId="0000004A" w14:textId="77777777" w:rsidR="00BC158D" w:rsidRPr="003454E1" w:rsidRDefault="00A816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Snake run (nagyobb alapterületű pálya esetén)</w:t>
      </w:r>
    </w:p>
    <w:p w14:paraId="0000004B" w14:textId="77777777" w:rsidR="00BC158D" w:rsidRPr="003454E1" w:rsidRDefault="00A816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Doorway</w:t>
      </w:r>
    </w:p>
    <w:p w14:paraId="0000004C" w14:textId="77777777" w:rsidR="00BC158D" w:rsidRPr="003454E1" w:rsidRDefault="00A816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Vulcano</w:t>
      </w:r>
    </w:p>
    <w:p w14:paraId="0000004D" w14:textId="77777777" w:rsidR="00BC158D" w:rsidRPr="003454E1" w:rsidRDefault="00A816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Waterfall</w:t>
      </w:r>
    </w:p>
    <w:p w14:paraId="55C41183" w14:textId="4F375F73" w:rsidR="00107BEA" w:rsidRDefault="00107BEA">
      <w:pPr>
        <w:rPr>
          <w:rFonts w:asciiTheme="minorHAnsi" w:eastAsia="Carlito" w:hAnsiTheme="minorHAnsi" w:cstheme="minorHAnsi"/>
          <w:sz w:val="20"/>
          <w:szCs w:val="20"/>
        </w:rPr>
      </w:pPr>
    </w:p>
    <w:p w14:paraId="0000004F" w14:textId="26508042" w:rsidR="00BC158D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u w:val="single"/>
        </w:rPr>
      </w:pPr>
      <w:r w:rsidRPr="003454E1">
        <w:rPr>
          <w:rFonts w:asciiTheme="minorHAnsi" w:eastAsia="Carlito" w:hAnsiTheme="minorHAnsi" w:cstheme="minorHAnsi"/>
          <w:b/>
          <w:u w:val="single"/>
        </w:rPr>
        <w:t xml:space="preserve">3.3. </w:t>
      </w:r>
      <w:r w:rsidR="00A8162B" w:rsidRPr="003454E1">
        <w:rPr>
          <w:rFonts w:asciiTheme="minorHAnsi" w:eastAsia="Carlito" w:hAnsiTheme="minorHAnsi" w:cstheme="minorHAnsi"/>
          <w:b/>
          <w:u w:val="single"/>
        </w:rPr>
        <w:t>A szerkezeti kialakítással szemben támasztott követelmények</w:t>
      </w:r>
    </w:p>
    <w:p w14:paraId="00000050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52" w14:textId="72D2B140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Minden pályaszerkezetnek meg kell felelnie az </w:t>
      </w:r>
      <w:r w:rsidRPr="003454E1">
        <w:rPr>
          <w:rFonts w:asciiTheme="minorHAnsi" w:eastAsia="Carlito" w:hAnsiTheme="minorHAnsi" w:cstheme="minorHAnsi"/>
          <w:b/>
          <w:sz w:val="20"/>
          <w:szCs w:val="20"/>
        </w:rPr>
        <w:t>MSZ EN 14974:2019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B16487" w:rsidRPr="00B16487">
        <w:rPr>
          <w:rFonts w:asciiTheme="minorHAnsi" w:eastAsia="Carlito" w:hAnsiTheme="minorHAnsi" w:cstheme="minorHAnsi"/>
          <w:sz w:val="20"/>
          <w:szCs w:val="20"/>
        </w:rPr>
        <w:t>„Gördeszkapályák, Biztonsági követelmények és vizsgálati módszerek”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szabvány, valamint a </w:t>
      </w:r>
      <w:r w:rsidRPr="003454E1">
        <w:rPr>
          <w:rFonts w:asciiTheme="minorHAnsi" w:eastAsia="Carlito" w:hAnsiTheme="minorHAnsi" w:cstheme="minorHAnsi"/>
          <w:b/>
          <w:sz w:val="20"/>
          <w:szCs w:val="20"/>
        </w:rPr>
        <w:t>24/2020. (VII. 3.) ITM rendelet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egyes szórakoztatási célú berendezések, létesítmények és ideiglenes szerkezetek, valamint szórakozási célú sporteszközök biztonságosságáról rendelkezéseinek.</w:t>
      </w:r>
    </w:p>
    <w:p w14:paraId="34AF58A4" w14:textId="77777777" w:rsidR="003454E1" w:rsidRPr="003454E1" w:rsidRDefault="003454E1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53" w14:textId="5947658B" w:rsidR="00BC158D" w:rsidRPr="003454E1" w:rsidRDefault="00A8162B" w:rsidP="003454E1">
      <w:pPr>
        <w:tabs>
          <w:tab w:val="left" w:pos="9922"/>
        </w:tabs>
        <w:spacing w:after="0" w:line="276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A pályaelrendezés (layout/design) tervezője igazoltan rendelkezik megvalósult, a MOGGSZ által elfogadott görpark létesítmény tervezési referenciával. A MOGGSZ </w:t>
      </w:r>
      <w:r w:rsidR="008B0D3D" w:rsidRPr="003454E1">
        <w:rPr>
          <w:rFonts w:asciiTheme="minorHAnsi" w:eastAsia="Carlito" w:hAnsiTheme="minorHAnsi" w:cstheme="minorHAnsi"/>
          <w:sz w:val="20"/>
          <w:szCs w:val="20"/>
        </w:rPr>
        <w:t xml:space="preserve">minden esetben 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a benyújtott tervezői referencia szakmai alkalmasságát </w:t>
      </w:r>
      <w:r w:rsidRPr="003454E1">
        <w:rPr>
          <w:rFonts w:asciiTheme="minorHAnsi" w:eastAsia="Carlito" w:hAnsiTheme="minorHAnsi" w:cstheme="minorHAnsi"/>
          <w:sz w:val="20"/>
          <w:szCs w:val="20"/>
        </w:rPr>
        <w:lastRenderedPageBreak/>
        <w:t xml:space="preserve">vizsgálja, </w:t>
      </w:r>
      <w:r w:rsidR="008B0D3D" w:rsidRPr="003454E1">
        <w:rPr>
          <w:rFonts w:asciiTheme="minorHAnsi" w:eastAsia="Carlito" w:hAnsiTheme="minorHAnsi" w:cstheme="minorHAnsi"/>
          <w:sz w:val="20"/>
          <w:szCs w:val="20"/>
        </w:rPr>
        <w:t xml:space="preserve">annak </w:t>
      </w:r>
      <w:r w:rsidRPr="003454E1">
        <w:rPr>
          <w:rFonts w:asciiTheme="minorHAnsi" w:eastAsia="Carlito" w:hAnsiTheme="minorHAnsi" w:cstheme="minorHAnsi"/>
          <w:sz w:val="20"/>
          <w:szCs w:val="20"/>
        </w:rPr>
        <w:t>megfelelőség</w:t>
      </w:r>
      <w:r w:rsidR="008B0D3D" w:rsidRPr="003454E1">
        <w:rPr>
          <w:rFonts w:asciiTheme="minorHAnsi" w:eastAsia="Carlito" w:hAnsiTheme="minorHAnsi" w:cstheme="minorHAnsi"/>
          <w:sz w:val="20"/>
          <w:szCs w:val="20"/>
        </w:rPr>
        <w:t>e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esetén tervezői igazolást ad ki</w:t>
      </w:r>
      <w:r w:rsidR="002710E5" w:rsidRPr="003454E1">
        <w:rPr>
          <w:rFonts w:asciiTheme="minorHAnsi" w:eastAsia="Carlito" w:hAnsiTheme="minorHAnsi" w:cstheme="minorHAnsi"/>
          <w:sz w:val="20"/>
          <w:szCs w:val="20"/>
        </w:rPr>
        <w:t>.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Külföldi referenciák, külföldi tervezők alkalmazása egyaránt elfogadható</w:t>
      </w:r>
      <w:r w:rsidR="00D9192A" w:rsidRPr="003454E1">
        <w:rPr>
          <w:rFonts w:asciiTheme="minorHAnsi" w:eastAsia="Carlito" w:hAnsiTheme="minorHAnsi" w:cstheme="minorHAnsi"/>
          <w:sz w:val="20"/>
          <w:szCs w:val="20"/>
        </w:rPr>
        <w:t xml:space="preserve"> MOGGSZ általi jóváhagyás után</w:t>
      </w:r>
      <w:r w:rsidRPr="003454E1">
        <w:rPr>
          <w:rFonts w:asciiTheme="minorHAnsi" w:eastAsia="Carlito" w:hAnsiTheme="minorHAnsi" w:cstheme="minorHAnsi"/>
          <w:sz w:val="20"/>
          <w:szCs w:val="20"/>
        </w:rPr>
        <w:t>.</w:t>
      </w:r>
    </w:p>
    <w:p w14:paraId="37ABB308" w14:textId="77777777" w:rsidR="002710E5" w:rsidRPr="003454E1" w:rsidRDefault="002710E5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55" w14:textId="3BDCB062" w:rsidR="00BC158D" w:rsidRPr="003454E1" w:rsidRDefault="00465F4E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pályaszerkezet kialakítása, alaprajzi kiosztása minden esetben egyedi, mely létesítmény műszaki koncepciótervének - a létesítmény főbb méreteivel, látványterv</w:t>
      </w:r>
      <w:r w:rsidR="008D31EC" w:rsidRPr="003454E1">
        <w:rPr>
          <w:rFonts w:asciiTheme="minorHAnsi" w:eastAsia="Carlito" w:hAnsiTheme="minorHAnsi" w:cstheme="minorHAnsi"/>
          <w:sz w:val="20"/>
          <w:szCs w:val="20"/>
        </w:rPr>
        <w:t>ével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(3D nézet előny)</w:t>
      </w:r>
      <w:r w:rsidR="008D31EC" w:rsidRPr="003454E1">
        <w:rPr>
          <w:rFonts w:asciiTheme="minorHAnsi" w:eastAsia="Carlito" w:hAnsiTheme="minorHAnsi" w:cstheme="minorHAnsi"/>
          <w:sz w:val="20"/>
          <w:szCs w:val="20"/>
        </w:rPr>
        <w:t xml:space="preserve"> kiegészített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- MOGGSZ általi jóváhagyása szükséges.</w:t>
      </w:r>
    </w:p>
    <w:p w14:paraId="00000056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57" w14:textId="5AE0C6CA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A pálya szerkezetének legalább </w:t>
      </w:r>
      <w:r w:rsidR="006C4DBD" w:rsidRPr="003454E1">
        <w:rPr>
          <w:rFonts w:asciiTheme="minorHAnsi" w:eastAsia="Carlito" w:hAnsiTheme="minorHAnsi" w:cstheme="minorHAnsi"/>
          <w:sz w:val="20"/>
          <w:szCs w:val="20"/>
        </w:rPr>
        <w:t>30</w:t>
      </w:r>
      <w:r w:rsidRPr="003454E1">
        <w:rPr>
          <w:rFonts w:asciiTheme="minorHAnsi" w:eastAsia="Carlito" w:hAnsiTheme="minorHAnsi" w:cstheme="minorHAnsi"/>
          <w:sz w:val="20"/>
          <w:szCs w:val="20"/>
        </w:rPr>
        <w:t>%-át a pálya térelemei alkotják (p</w:t>
      </w:r>
      <w:r w:rsidR="00DA3F31" w:rsidRPr="003454E1">
        <w:rPr>
          <w:rFonts w:asciiTheme="minorHAnsi" w:eastAsia="Carlito" w:hAnsiTheme="minorHAnsi" w:cstheme="minorHAnsi"/>
          <w:sz w:val="20"/>
          <w:szCs w:val="20"/>
        </w:rPr>
        <w:t>éldául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rámpák, ívek, padkák, korlátok, lépcsők, padok, kidobók, szintek, medencék). 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>Az á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tlagos szerkezeti </w:t>
      </w:r>
      <w:r w:rsidR="002410E7" w:rsidRPr="003454E1">
        <w:rPr>
          <w:rFonts w:asciiTheme="minorHAnsi" w:eastAsia="Carlito" w:hAnsiTheme="minorHAnsi" w:cstheme="minorHAnsi"/>
          <w:sz w:val="20"/>
          <w:szCs w:val="20"/>
        </w:rPr>
        <w:t xml:space="preserve">szintugrások és idomok </w:t>
      </w:r>
      <w:r w:rsidR="006C4DBD" w:rsidRPr="003454E1">
        <w:rPr>
          <w:rFonts w:asciiTheme="minorHAnsi" w:eastAsia="Carlito" w:hAnsiTheme="minorHAnsi" w:cstheme="minorHAnsi"/>
          <w:sz w:val="20"/>
          <w:szCs w:val="20"/>
        </w:rPr>
        <w:t xml:space="preserve">együttes 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magassága eléri a 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>8</w:t>
      </w:r>
      <w:r w:rsidRPr="003454E1">
        <w:rPr>
          <w:rFonts w:asciiTheme="minorHAnsi" w:eastAsia="Carlito" w:hAnsiTheme="minorHAnsi" w:cstheme="minorHAnsi"/>
          <w:sz w:val="20"/>
          <w:szCs w:val="20"/>
        </w:rPr>
        <w:t>0 cm-t, melybe a korl</w:t>
      </w:r>
      <w:r w:rsidR="00DA3F31" w:rsidRPr="003454E1">
        <w:rPr>
          <w:rFonts w:asciiTheme="minorHAnsi" w:eastAsia="Carlito" w:hAnsiTheme="minorHAnsi" w:cstheme="minorHAnsi"/>
          <w:sz w:val="20"/>
          <w:szCs w:val="20"/>
        </w:rPr>
        <w:t>á</w:t>
      </w:r>
      <w:r w:rsidRPr="003454E1">
        <w:rPr>
          <w:rFonts w:asciiTheme="minorHAnsi" w:eastAsia="Carlito" w:hAnsiTheme="minorHAnsi" w:cstheme="minorHAnsi"/>
          <w:sz w:val="20"/>
          <w:szCs w:val="20"/>
        </w:rPr>
        <w:t>tok magassága nem számít bele.</w:t>
      </w:r>
    </w:p>
    <w:p w14:paraId="00000058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59" w14:textId="5E7BF85B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Kültéri görpark</w:t>
      </w:r>
      <w:r w:rsidR="002410E7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esetén </w:t>
      </w:r>
      <w:r w:rsidR="00937992" w:rsidRPr="003454E1">
        <w:rPr>
          <w:rFonts w:asciiTheme="minorHAnsi" w:eastAsia="Carlito" w:hAnsiTheme="minorHAnsi" w:cstheme="minorHAnsi"/>
          <w:sz w:val="20"/>
          <w:szCs w:val="20"/>
        </w:rPr>
        <w:t xml:space="preserve">a pálya teljes </w:t>
      </w:r>
      <w:r w:rsidRPr="003454E1">
        <w:rPr>
          <w:rFonts w:asciiTheme="minorHAnsi" w:eastAsia="Carlito" w:hAnsiTheme="minorHAnsi" w:cstheme="minorHAnsi"/>
          <w:sz w:val="20"/>
          <w:szCs w:val="20"/>
        </w:rPr>
        <w:t>szerkezete</w:t>
      </w:r>
      <w:r w:rsidR="00937992" w:rsidRPr="003454E1">
        <w:rPr>
          <w:rFonts w:asciiTheme="minorHAnsi" w:eastAsia="Carlito" w:hAnsiTheme="minorHAnsi" w:cstheme="minorHAnsi"/>
          <w:sz w:val="20"/>
          <w:szCs w:val="20"/>
        </w:rPr>
        <w:t xml:space="preserve"> és idomkiakakítása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monolit, anyagában simított helyszíni vasbeton kialakítású</w:t>
      </w:r>
      <w:r w:rsidR="00937992" w:rsidRPr="003454E1">
        <w:rPr>
          <w:rFonts w:asciiTheme="minorHAnsi" w:eastAsia="Carlito" w:hAnsiTheme="minorHAnsi" w:cstheme="minorHAnsi"/>
          <w:sz w:val="20"/>
          <w:szCs w:val="20"/>
        </w:rPr>
        <w:t>ak</w:t>
      </w:r>
      <w:r w:rsidRPr="003454E1">
        <w:rPr>
          <w:rFonts w:asciiTheme="minorHAnsi" w:eastAsia="Carlito" w:hAnsiTheme="minorHAnsi" w:cstheme="minorHAnsi"/>
          <w:sz w:val="20"/>
          <w:szCs w:val="20"/>
        </w:rPr>
        <w:t>.</w:t>
      </w:r>
    </w:p>
    <w:p w14:paraId="0000005A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5B" w14:textId="2D360E03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Kültéri gyorsasági görkorcsolyapálya esetén felülete AC11 vagy hasonló aszfaltminőségű minimum 8 cm pályaszerkezeti vastagságú, 6 m sávszélességű, 100 x 45 m befoglaló alapterületű aszfalt pályaszerkezet, a pályaszerkezet minimális hossza 200 m. </w:t>
      </w:r>
    </w:p>
    <w:p w14:paraId="0000005C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5D" w14:textId="24EC9993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Beltéri görpark</w:t>
      </w:r>
      <w:r w:rsidR="00DA3F31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esetén szerkezete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5"/>
          <w:id w:val="-1057626850"/>
        </w:sdtPr>
        <w:sdtContent/>
      </w:sdt>
      <w:r w:rsidRPr="003454E1">
        <w:rPr>
          <w:rFonts w:asciiTheme="minorHAnsi" w:eastAsia="Carlito" w:hAnsiTheme="minorHAnsi" w:cstheme="minorHAnsi"/>
          <w:sz w:val="20"/>
          <w:szCs w:val="20"/>
        </w:rPr>
        <w:t>monolit, anyagában simított helyszíni vasbeton kialakítású vagy fa</w:t>
      </w:r>
      <w:r w:rsidR="003454E1" w:rsidRPr="003454E1">
        <w:rPr>
          <w:rFonts w:asciiTheme="minorHAnsi" w:eastAsia="Carlito" w:hAnsiTheme="minorHAnsi" w:cstheme="minorHAnsi"/>
          <w:sz w:val="20"/>
          <w:szCs w:val="20"/>
        </w:rPr>
        <w:t>,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ill</w:t>
      </w:r>
      <w:r w:rsidR="00DA3F31" w:rsidRPr="003454E1">
        <w:rPr>
          <w:rFonts w:asciiTheme="minorHAnsi" w:eastAsia="Carlito" w:hAnsiTheme="minorHAnsi" w:cstheme="minorHAnsi"/>
          <w:sz w:val="20"/>
          <w:szCs w:val="20"/>
        </w:rPr>
        <w:t>etve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acél vázra épült, egybefüggő kialakítású pályaszerkezet (sík padozati részei is borított szerkezeti kialakítással ellátott), melynek borítása SkateLite vagy RampArmor anyagú.</w:t>
      </w:r>
    </w:p>
    <w:p w14:paraId="0000005E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5F" w14:textId="26D97423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Beltéri gyorsasági görkorcsolya pályaszerkezet esetén fa vagy acél vázra épült, egybefüggő kialakítású pályaszerkezet (sík padozati részei is borított szerkezeti kialakítással ellátott</w:t>
      </w:r>
      <w:r w:rsidR="001B3EE3" w:rsidRPr="003454E1">
        <w:rPr>
          <w:rFonts w:asciiTheme="minorHAnsi" w:eastAsia="Carlito" w:hAnsiTheme="minorHAnsi" w:cstheme="minorHAnsi"/>
          <w:sz w:val="20"/>
          <w:szCs w:val="20"/>
        </w:rPr>
        <w:t>ak</w:t>
      </w:r>
      <w:r w:rsidRPr="003454E1">
        <w:rPr>
          <w:rFonts w:asciiTheme="minorHAnsi" w:eastAsia="Carlito" w:hAnsiTheme="minorHAnsi" w:cstheme="minorHAnsi"/>
          <w:sz w:val="20"/>
          <w:szCs w:val="20"/>
        </w:rPr>
        <w:t>), melynek borítása SkateLite vagy RampArmor anyagú.</w:t>
      </w:r>
    </w:p>
    <w:p w14:paraId="00000060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4CF0D72C" w14:textId="25E84C5D" w:rsidR="00937992" w:rsidRPr="003454E1" w:rsidRDefault="00937992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Meglévő pályák bővítése, átépítése, felújítása minden esetben meg kell feleljen a szabványi előírásoknak és a jelen műszaki leírásban részletezett kialakításoknak és műszaki követelményeknek.</w:t>
      </w:r>
    </w:p>
    <w:p w14:paraId="5BC65DFB" w14:textId="77777777" w:rsidR="00337C7B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6A4FE885" w14:textId="77777777" w:rsidR="00937992" w:rsidRPr="003454E1" w:rsidRDefault="00937992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61" w14:textId="57ADE08C" w:rsidR="00BC158D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u w:val="single"/>
        </w:rPr>
      </w:pPr>
      <w:r w:rsidRPr="003454E1">
        <w:rPr>
          <w:rFonts w:asciiTheme="minorHAnsi" w:eastAsia="Carlito" w:hAnsiTheme="minorHAnsi" w:cstheme="minorHAnsi"/>
          <w:b/>
          <w:u w:val="single"/>
        </w:rPr>
        <w:t xml:space="preserve">3.4. </w:t>
      </w:r>
      <w:r w:rsidR="00A8162B" w:rsidRPr="003454E1">
        <w:rPr>
          <w:rFonts w:asciiTheme="minorHAnsi" w:eastAsia="Carlito" w:hAnsiTheme="minorHAnsi" w:cstheme="minorHAnsi"/>
          <w:b/>
          <w:u w:val="single"/>
        </w:rPr>
        <w:t>A pálya alépítményével szemben támasztott követelmények</w:t>
      </w:r>
    </w:p>
    <w:p w14:paraId="00000062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63" w14:textId="4F52FD62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gördeszkapálya szerkezet földművének (feltöltések</w:t>
      </w:r>
      <w:r w:rsidR="00D9192A" w:rsidRPr="003454E1">
        <w:rPr>
          <w:rFonts w:asciiTheme="minorHAnsi" w:eastAsia="Carlito" w:hAnsiTheme="minorHAnsi" w:cstheme="minorHAnsi"/>
          <w:sz w:val="20"/>
          <w:szCs w:val="20"/>
        </w:rPr>
        <w:t xml:space="preserve"> és bevágások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) pályaszerkezet alatti felső 30 cm-es </w:t>
      </w:r>
      <w:r w:rsidR="00D9192A" w:rsidRPr="003454E1">
        <w:rPr>
          <w:rFonts w:asciiTheme="minorHAnsi" w:eastAsia="Carlito" w:hAnsiTheme="minorHAnsi" w:cstheme="minorHAnsi"/>
          <w:sz w:val="20"/>
          <w:szCs w:val="20"/>
        </w:rPr>
        <w:t xml:space="preserve">ágyazó </w:t>
      </w:r>
      <w:r w:rsidRPr="003454E1">
        <w:rPr>
          <w:rFonts w:asciiTheme="minorHAnsi" w:eastAsia="Carlito" w:hAnsiTheme="minorHAnsi" w:cstheme="minorHAnsi"/>
          <w:sz w:val="20"/>
          <w:szCs w:val="20"/>
        </w:rPr>
        <w:t>rétegének Trρ ≥ 96% tömörségűnek és E2 &gt; 65 MPa teherbírásúnak kell lennie.</w:t>
      </w:r>
      <w:r w:rsidR="00D9192A" w:rsidRPr="003454E1">
        <w:rPr>
          <w:rFonts w:asciiTheme="minorHAnsi" w:eastAsia="Carlito" w:hAnsiTheme="minorHAnsi" w:cstheme="minorHAnsi"/>
          <w:sz w:val="20"/>
          <w:szCs w:val="20"/>
        </w:rPr>
        <w:t xml:space="preserve"> Fagyveszélynek kitett szerkezeti részeknél (p</w:t>
      </w:r>
      <w:r w:rsidR="0008052F" w:rsidRPr="003454E1">
        <w:rPr>
          <w:rFonts w:asciiTheme="minorHAnsi" w:eastAsia="Carlito" w:hAnsiTheme="minorHAnsi" w:cstheme="minorHAnsi"/>
          <w:sz w:val="20"/>
          <w:szCs w:val="20"/>
        </w:rPr>
        <w:t>éldául</w:t>
      </w:r>
      <w:r w:rsidR="00D9192A" w:rsidRPr="003454E1">
        <w:rPr>
          <w:rFonts w:asciiTheme="minorHAnsi" w:eastAsia="Carlito" w:hAnsiTheme="minorHAnsi" w:cstheme="minorHAnsi"/>
          <w:sz w:val="20"/>
          <w:szCs w:val="20"/>
        </w:rPr>
        <w:t xml:space="preserve"> térszínen vagy bevágásban fekvő síklemezek) fag</w:t>
      </w:r>
      <w:r w:rsidR="0008052F" w:rsidRPr="003454E1">
        <w:rPr>
          <w:rFonts w:asciiTheme="minorHAnsi" w:eastAsia="Carlito" w:hAnsiTheme="minorHAnsi" w:cstheme="minorHAnsi"/>
          <w:sz w:val="20"/>
          <w:szCs w:val="20"/>
        </w:rPr>
        <w:t>y</w:t>
      </w:r>
      <w:r w:rsidR="00D9192A" w:rsidRPr="003454E1">
        <w:rPr>
          <w:rFonts w:asciiTheme="minorHAnsi" w:eastAsia="Carlito" w:hAnsiTheme="minorHAnsi" w:cstheme="minorHAnsi"/>
          <w:sz w:val="20"/>
          <w:szCs w:val="20"/>
        </w:rPr>
        <w:t>védő réteg alkalmazása kötelező.</w:t>
      </w:r>
    </w:p>
    <w:p w14:paraId="00000064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65" w14:textId="777777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Az ez alatti 0,5 m-es rétegben a tömörségnek Trρ ≥ 92%-nak és a teherbírásnak E2 &gt; 30 MPa-nak kell lennie. Bevágásban az altalaj tömörségének Trρ ≥ 92%-nak és a teherbírásnak E2 &gt; 30 MPa-nak kell lennie.</w:t>
      </w:r>
    </w:p>
    <w:p w14:paraId="00000066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67" w14:textId="63D1F76E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Az ágyazó réteg tömörségének el kell érnie a Trρ ≥ 96% tömörséget és E2 &gt; 65 MPa teherbírást. Amennyiben az altalaj tömörítés útján önmagában tudja ezt a követelményt teljesíteni, úgy külön ágyazóréteg nem szükséges.</w:t>
      </w:r>
      <w:r w:rsidR="00937992" w:rsidRPr="003454E1">
        <w:rPr>
          <w:rFonts w:asciiTheme="minorHAnsi" w:eastAsia="Carlito" w:hAnsiTheme="minorHAnsi" w:cstheme="minorHAnsi"/>
          <w:sz w:val="20"/>
          <w:szCs w:val="20"/>
        </w:rPr>
        <w:t xml:space="preserve"> Fagyveszélynek kitett szerkezeti részeknél (p</w:t>
      </w:r>
      <w:r w:rsidR="0008052F" w:rsidRPr="003454E1">
        <w:rPr>
          <w:rFonts w:asciiTheme="minorHAnsi" w:eastAsia="Carlito" w:hAnsiTheme="minorHAnsi" w:cstheme="minorHAnsi"/>
          <w:sz w:val="20"/>
          <w:szCs w:val="20"/>
        </w:rPr>
        <w:t>éldául</w:t>
      </w:r>
      <w:r w:rsidR="003454E1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937992" w:rsidRPr="003454E1">
        <w:rPr>
          <w:rFonts w:asciiTheme="minorHAnsi" w:eastAsia="Carlito" w:hAnsiTheme="minorHAnsi" w:cstheme="minorHAnsi"/>
          <w:sz w:val="20"/>
          <w:szCs w:val="20"/>
        </w:rPr>
        <w:t>térszínen vagy bevágásban fekvő síklemezek) fag</w:t>
      </w:r>
      <w:r w:rsidR="0008052F" w:rsidRPr="003454E1">
        <w:rPr>
          <w:rFonts w:asciiTheme="minorHAnsi" w:eastAsia="Carlito" w:hAnsiTheme="minorHAnsi" w:cstheme="minorHAnsi"/>
          <w:sz w:val="20"/>
          <w:szCs w:val="20"/>
        </w:rPr>
        <w:t>y</w:t>
      </w:r>
      <w:r w:rsidR="00937992" w:rsidRPr="003454E1">
        <w:rPr>
          <w:rFonts w:asciiTheme="minorHAnsi" w:eastAsia="Carlito" w:hAnsiTheme="minorHAnsi" w:cstheme="minorHAnsi"/>
          <w:sz w:val="20"/>
          <w:szCs w:val="20"/>
        </w:rPr>
        <w:t>védő réteg alkalmazása ugyanakkor nem elhagyható.</w:t>
      </w:r>
    </w:p>
    <w:p w14:paraId="00000068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69" w14:textId="68E88C88" w:rsidR="00BC158D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megadott tömörségi és teherbírási értékeket a pálya teljes sík és ferde felületein teljesíteni kell.</w:t>
      </w:r>
    </w:p>
    <w:p w14:paraId="609EB923" w14:textId="77777777" w:rsidR="00107BEA" w:rsidRPr="003454E1" w:rsidRDefault="00107BEA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6B" w14:textId="6CE6AF86" w:rsidR="00BC158D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Cs w:val="20"/>
          <w:u w:val="single"/>
        </w:rPr>
      </w:pPr>
      <w:r w:rsidRPr="003454E1">
        <w:rPr>
          <w:rFonts w:asciiTheme="minorHAnsi" w:eastAsia="Carlito" w:hAnsiTheme="minorHAnsi" w:cstheme="minorHAnsi"/>
          <w:b/>
          <w:szCs w:val="20"/>
          <w:u w:val="single"/>
        </w:rPr>
        <w:t xml:space="preserve">3.5. </w:t>
      </w:r>
      <w:r w:rsidR="00A8162B" w:rsidRPr="003454E1">
        <w:rPr>
          <w:rFonts w:asciiTheme="minorHAnsi" w:eastAsia="Carlito" w:hAnsiTheme="minorHAnsi" w:cstheme="minorHAnsi"/>
          <w:b/>
          <w:szCs w:val="20"/>
          <w:u w:val="single"/>
        </w:rPr>
        <w:t>A felszerkezettel kapcsolatos követelmények</w:t>
      </w:r>
    </w:p>
    <w:p w14:paraId="0000006C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 w:val="20"/>
          <w:szCs w:val="20"/>
        </w:rPr>
      </w:pPr>
    </w:p>
    <w:p w14:paraId="0000006D" w14:textId="5B1D5E3D" w:rsidR="00BC158D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 w:val="20"/>
          <w:szCs w:val="20"/>
        </w:rPr>
      </w:pPr>
      <w:r w:rsidRPr="003454E1">
        <w:rPr>
          <w:rFonts w:asciiTheme="minorHAnsi" w:eastAsia="Carlito" w:hAnsiTheme="minorHAnsi" w:cstheme="minorHAnsi"/>
          <w:b/>
          <w:sz w:val="20"/>
          <w:szCs w:val="20"/>
        </w:rPr>
        <w:t xml:space="preserve">3.5.1. </w:t>
      </w:r>
      <w:r w:rsidR="00A8162B" w:rsidRPr="003454E1">
        <w:rPr>
          <w:rFonts w:asciiTheme="minorHAnsi" w:eastAsia="Carlito" w:hAnsiTheme="minorHAnsi" w:cstheme="minorHAnsi"/>
          <w:b/>
          <w:sz w:val="20"/>
          <w:szCs w:val="20"/>
        </w:rPr>
        <w:t>Vasbetonszerkezet követelményei</w:t>
      </w:r>
    </w:p>
    <w:p w14:paraId="0000006E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6F" w14:textId="2DA9A23F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A szerkezet kiosztásának, kialakításának minden esetben meg kell felelnie az </w:t>
      </w:r>
      <w:r w:rsidRPr="003454E1">
        <w:rPr>
          <w:rFonts w:asciiTheme="minorHAnsi" w:eastAsia="Carlito" w:hAnsiTheme="minorHAnsi" w:cstheme="minorHAnsi"/>
          <w:b/>
          <w:sz w:val="20"/>
          <w:szCs w:val="20"/>
        </w:rPr>
        <w:t>MSZ EN 14974:2019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B16487" w:rsidRPr="00B16487">
        <w:rPr>
          <w:rFonts w:asciiTheme="minorHAnsi" w:eastAsia="Carlito" w:hAnsiTheme="minorHAnsi" w:cstheme="minorHAnsi"/>
          <w:sz w:val="20"/>
          <w:szCs w:val="20"/>
        </w:rPr>
        <w:t>„Gördeszkapályák, Biztonsági követelmények és vizsgálati módszerek”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szabvány, valamint a </w:t>
      </w:r>
      <w:r w:rsidRPr="003454E1">
        <w:rPr>
          <w:rFonts w:asciiTheme="minorHAnsi" w:eastAsia="Carlito" w:hAnsiTheme="minorHAnsi" w:cstheme="minorHAnsi"/>
          <w:b/>
          <w:sz w:val="20"/>
          <w:szCs w:val="20"/>
        </w:rPr>
        <w:t>24/2020. (VII. 3.) ITM rendelet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egyes </w:t>
      </w:r>
      <w:r w:rsidRPr="003454E1">
        <w:rPr>
          <w:rFonts w:asciiTheme="minorHAnsi" w:eastAsia="Carlito" w:hAnsiTheme="minorHAnsi" w:cstheme="minorHAnsi"/>
          <w:sz w:val="20"/>
          <w:szCs w:val="20"/>
        </w:rPr>
        <w:lastRenderedPageBreak/>
        <w:t xml:space="preserve">szórakoztatási célú berendezések, létesítmények és ideiglenes szerkezetek, valamint szórakozási célú sporteszközök biztonságosságáról </w:t>
      </w:r>
      <w:r w:rsidR="0008052F" w:rsidRPr="003454E1">
        <w:rPr>
          <w:rFonts w:asciiTheme="minorHAnsi" w:eastAsia="Carlito" w:hAnsiTheme="minorHAnsi" w:cstheme="minorHAnsi"/>
          <w:sz w:val="20"/>
          <w:szCs w:val="20"/>
        </w:rPr>
        <w:t xml:space="preserve">szóló </w:t>
      </w:r>
      <w:r w:rsidRPr="003454E1">
        <w:rPr>
          <w:rFonts w:asciiTheme="minorHAnsi" w:eastAsia="Carlito" w:hAnsiTheme="minorHAnsi" w:cstheme="minorHAnsi"/>
          <w:sz w:val="20"/>
          <w:szCs w:val="20"/>
        </w:rPr>
        <w:t>rendelkezéseinek.</w:t>
      </w:r>
    </w:p>
    <w:p w14:paraId="00000070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71" w14:textId="463B52A9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felületi kialakítás sajátossága, hogy számos helyen kézi simítási módszerekkel kell a felületet végleges állapotra hozni. A felületi minőség megfelelőségét a „gurulhatóság” szempontjából kell vizsgálni, azaz a kivitelezés során biztosítani</w:t>
      </w:r>
      <w:r w:rsidR="0008052F" w:rsidRPr="003454E1">
        <w:rPr>
          <w:rFonts w:asciiTheme="minorHAnsi" w:eastAsia="Carlito" w:hAnsiTheme="minorHAnsi" w:cstheme="minorHAnsi"/>
          <w:sz w:val="20"/>
          <w:szCs w:val="20"/>
        </w:rPr>
        <w:t xml:space="preserve"> kell</w:t>
      </w:r>
      <w:r w:rsidRPr="003454E1">
        <w:rPr>
          <w:rFonts w:asciiTheme="minorHAnsi" w:eastAsia="Carlito" w:hAnsiTheme="minorHAnsi" w:cstheme="minorHAnsi"/>
          <w:sz w:val="20"/>
          <w:szCs w:val="20"/>
        </w:rPr>
        <w:t>, hogy a kész szerkezeten az 50-70 mm közötti gördeszka/görkorcsolya/rollerkerék akadálytalanul gördülhessen. Ez kivitelezési szempontból azt jelenti, hogy a simítás során ügyelni</w:t>
      </w:r>
      <w:r w:rsidR="0008052F" w:rsidRPr="003454E1">
        <w:rPr>
          <w:rFonts w:asciiTheme="minorHAnsi" w:eastAsia="Carlito" w:hAnsiTheme="minorHAnsi" w:cstheme="minorHAnsi"/>
          <w:sz w:val="20"/>
          <w:szCs w:val="20"/>
        </w:rPr>
        <w:t xml:space="preserve"> kell</w:t>
      </w:r>
      <w:r w:rsidRPr="003454E1">
        <w:rPr>
          <w:rFonts w:asciiTheme="minorHAnsi" w:eastAsia="Carlito" w:hAnsiTheme="minorHAnsi" w:cstheme="minorHAnsi"/>
          <w:sz w:val="20"/>
          <w:szCs w:val="20"/>
        </w:rPr>
        <w:t>, hogy a lesimított felületen kiálló adalékanyag szemcse ne maradjon, mivel már egy kb. 4 mm körüli szemnagyságú adalékanyag is a kerék elakadását eredményezi és balesetveszélyessé teszi a pályát. A technológiából adódóan az egyenletes simaságra kell törekedni, különös figyelemmel az ívek egyenletességére, mindemellett a felület érdessége semmilyen körülmények között nem fogadható el.</w:t>
      </w:r>
    </w:p>
    <w:p w14:paraId="00000072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73" w14:textId="777777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pályaidomok zsaluzata egyedi, helyszínen megépített, rétegragasztott, hőkezelt időjárásálló rétegelt lemezből kell, hogy elkészüljön: ezen táblák jelen pálya vonatkozásában egyszer használhatóak fel, tekintettel arra, hogy a függőleges felületek mind magas minőségű, olyan látszóbeton felületek, mely zsaluzásokra a hagyományos rendszerzsaluzatok nem alkalmasak. Ettől eltérni csak a MOGGSZ írásos engedélyével lehet.</w:t>
      </w:r>
    </w:p>
    <w:p w14:paraId="2E3357ED" w14:textId="77777777" w:rsidR="00937992" w:rsidRPr="003454E1" w:rsidRDefault="00937992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74" w14:textId="777777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Az alkalmazott minimális vasbetonszerkezeti vastagságok:</w:t>
      </w:r>
    </w:p>
    <w:p w14:paraId="00000075" w14:textId="77777777" w:rsidR="00BC158D" w:rsidRPr="003454E1" w:rsidRDefault="00A816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Általános vasbeton pályaszerkezet: 15 cm</w:t>
      </w:r>
    </w:p>
    <w:p w14:paraId="00000076" w14:textId="0FA584C8" w:rsidR="00BC158D" w:rsidRPr="003454E1" w:rsidRDefault="00A816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Fejgerenda: </w:t>
      </w:r>
      <w:r w:rsidR="00D9192A" w:rsidRPr="003454E1">
        <w:rPr>
          <w:rFonts w:asciiTheme="minorHAnsi" w:eastAsia="Carlito" w:hAnsiTheme="minorHAnsi" w:cstheme="minorHAnsi"/>
          <w:sz w:val="20"/>
          <w:szCs w:val="20"/>
        </w:rPr>
        <w:t>2</w:t>
      </w:r>
      <w:r w:rsidRPr="003454E1">
        <w:rPr>
          <w:rFonts w:asciiTheme="minorHAnsi" w:eastAsia="Carlito" w:hAnsiTheme="minorHAnsi" w:cstheme="minorHAnsi"/>
          <w:sz w:val="20"/>
          <w:szCs w:val="20"/>
        </w:rPr>
        <w:t>0 cm</w:t>
      </w:r>
    </w:p>
    <w:p w14:paraId="00000077" w14:textId="77777777" w:rsidR="00BC158D" w:rsidRPr="003454E1" w:rsidRDefault="00A816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Alaptest: 60 cm</w:t>
      </w:r>
    </w:p>
    <w:p w14:paraId="00000078" w14:textId="77777777" w:rsidR="00BC158D" w:rsidRPr="003454E1" w:rsidRDefault="00A816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Talpgerenda: 20 cm</w:t>
      </w:r>
    </w:p>
    <w:p w14:paraId="00000079" w14:textId="77777777" w:rsidR="00BC158D" w:rsidRPr="003454E1" w:rsidRDefault="00A816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Lemezcsatlakozás: 20 cm</w:t>
      </w:r>
    </w:p>
    <w:p w14:paraId="0000007A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7B" w14:textId="777777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Az élcsövek elhelyezése vasbeton fejgerendában történik. A fejgerenda betonozása az ív betonozásával együtt történik minden esetben, biztosítva ezzel az éghajlati sajátosságoknak való tartóssági megfelelést.</w:t>
      </w:r>
    </w:p>
    <w:p w14:paraId="0000007C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7D" w14:textId="777777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talpgerenda csatlakozásokat az ív vagy rámpacsatlakozásoktól 30 cm-re kell elhelyezni.</w:t>
      </w:r>
    </w:p>
    <w:p w14:paraId="0000007E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7F" w14:textId="1665A3DD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lemezillesztéseket, dilatációkat a szerkezeti csatlakozásoknak megfelelően, szabvány szerint kell kialakítani. Ideális tábla oldalarány 1:1 – 1:1,5 közötti, maximális tábla oldalméret a rövidebb oldalon 5 m.</w:t>
      </w:r>
    </w:p>
    <w:p w14:paraId="00000080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81" w14:textId="4896D219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betonacél szerelésre vonatkozóan az általánosan alkalmazott minimális kialakítás 10 mm-es névleges átmérőjű bordás betonacél szálvasakból szerelt egysoros hálós kialakításban 30 x 30 cm-es raszterben. Ehelyett azonban észszerűségből célszerű 8mm-es névleges átmérőjű betonacélokból előregyártott 15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cm-es kiosztású betonacél hálót alkalmazni az egyszeresen görbült, valamint a sík és ferde felületeknél, míg ugyanígy 8 mm-es szálas betonacélokból kell kialakítani a kapcsolódó kétszeresen görbült részek vasalását, az ív bővülésnél szükséges bővítésekkel. Az ilyen – kombinált betonacél háló és szálvas – kialakítás előnye a gyors szerelhetőség, a pontos kiosztás, valamint kisebb repedéstágasságok érhetőek el ezáltal a sűrítés által. A tervezett szerkezeteknél 15 cm-es átlagos vastagságú lemezt alkalmazunk, 1 rétegű hálós/szerelt vasalással, a fentiekhez hasonló kialakításban. Élcső elhelyezésnél, padkáknál külön gerendavasalás szükséges. Toldási hosszok szabvány szerinti kialakítása szükséges.</w:t>
      </w:r>
    </w:p>
    <w:p w14:paraId="00000082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83" w14:textId="7522424D" w:rsidR="00BC158D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 w:val="20"/>
          <w:szCs w:val="20"/>
        </w:rPr>
      </w:pPr>
      <w:r w:rsidRPr="003454E1">
        <w:rPr>
          <w:rFonts w:asciiTheme="minorHAnsi" w:eastAsia="Carlito" w:hAnsiTheme="minorHAnsi" w:cstheme="minorHAnsi"/>
          <w:b/>
          <w:sz w:val="20"/>
          <w:szCs w:val="20"/>
        </w:rPr>
        <w:t xml:space="preserve">3.5.2. </w:t>
      </w:r>
      <w:r w:rsidR="00A8162B" w:rsidRPr="003454E1">
        <w:rPr>
          <w:rFonts w:asciiTheme="minorHAnsi" w:eastAsia="Carlito" w:hAnsiTheme="minorHAnsi" w:cstheme="minorHAnsi"/>
          <w:b/>
          <w:sz w:val="20"/>
          <w:szCs w:val="20"/>
        </w:rPr>
        <w:t>Acél szerelvények, korlátok, vasalatok követelményei</w:t>
      </w:r>
    </w:p>
    <w:p w14:paraId="00000084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85" w14:textId="7DE30796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Az élcsövek ideális mérete 60,3 mm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/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57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mm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/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2"</w:t>
      </w:r>
      <w:r w:rsidR="00A9078E" w:rsidRPr="003454E1">
        <w:rPr>
          <w:rFonts w:asciiTheme="minorHAnsi" w:eastAsia="Carlito" w:hAnsiTheme="minorHAnsi" w:cstheme="minorHAnsi"/>
          <w:sz w:val="20"/>
          <w:szCs w:val="20"/>
        </w:rPr>
        <w:t>.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Használati igénybevételek miatti minimális falvastagság 4 mm. Minősége minimálisan S235JR, felülete festett.</w:t>
      </w:r>
    </w:p>
    <w:p w14:paraId="00000086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87" w14:textId="1162B345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csöveket, zártszelvényeket, korlátokat, élcsöveket minden esetben saját anyagminőségének megfelelő végzárással (zárólemez, takarólemez felhegesztésével és visszacsiszolásával) kell kialakítani. Az egyes szerkezeti részek összehegesztése, visszacsiszolása minden esetben szükséges. Szabad illesztés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>, szakaszos varratolás, varratok visszacsiszolásának elmaradása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nem megengedett.</w:t>
      </w:r>
    </w:p>
    <w:p w14:paraId="00000088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89" w14:textId="6CF563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lastRenderedPageBreak/>
        <w:t>Az élcsövek elhelyezését terv szerint, mindig minden oldalról 7</w:t>
      </w:r>
      <w:r w:rsidR="00465F4E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mm eltartással kell elhelyezni (oldalfal és síkfelület esetén is). A szabvány ugyan megenged eltérő elhelyezést</w:t>
      </w:r>
      <w:r w:rsidR="00674DFC" w:rsidRPr="003454E1">
        <w:rPr>
          <w:rFonts w:asciiTheme="minorHAnsi" w:eastAsia="Carlito" w:hAnsiTheme="minorHAnsi" w:cstheme="minorHAnsi"/>
          <w:sz w:val="20"/>
          <w:szCs w:val="20"/>
        </w:rPr>
        <w:t>,</w:t>
      </w:r>
      <w:r w:rsidR="003454E1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azonban ez használati szempontból nem célszerű. Mindemellett felhívjuk a figyelmet, hogy az eltartás mértéke állandó, hosszirányban nem változhat.</w:t>
      </w:r>
    </w:p>
    <w:p w14:paraId="0000008A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8B" w14:textId="0EA56E4A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Zártszelvény vagy lemez élvédelm</w:t>
      </w:r>
      <w:r w:rsidR="00674DFC" w:rsidRPr="003454E1">
        <w:rPr>
          <w:rFonts w:asciiTheme="minorHAnsi" w:eastAsia="Carlito" w:hAnsiTheme="minorHAnsi" w:cstheme="minorHAnsi"/>
          <w:sz w:val="20"/>
          <w:szCs w:val="20"/>
        </w:rPr>
        <w:t>é</w:t>
      </w:r>
      <w:r w:rsidRPr="003454E1">
        <w:rPr>
          <w:rFonts w:asciiTheme="minorHAnsi" w:eastAsia="Carlito" w:hAnsiTheme="minorHAnsi" w:cstheme="minorHAnsi"/>
          <w:sz w:val="20"/>
          <w:szCs w:val="20"/>
        </w:rPr>
        <w:t>t a beton síkjával egyezően kell beállítani, eltérés nem megengedett. Minimális falvastagság és lemezvastagság 4 mm.</w:t>
      </w:r>
    </w:p>
    <w:p w14:paraId="0000008C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8D" w14:textId="7D98724D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Nyitott keresztmetszet nem maradhat, a végeket be kell lemezelni. Minden illesztést, lezárást </w:t>
      </w:r>
      <w:r w:rsidR="00674DFC" w:rsidRPr="003454E1">
        <w:rPr>
          <w:rFonts w:asciiTheme="minorHAnsi" w:eastAsia="Carlito" w:hAnsiTheme="minorHAnsi" w:cstheme="minorHAnsi"/>
          <w:sz w:val="20"/>
          <w:szCs w:val="20"/>
        </w:rPr>
        <w:t xml:space="preserve">az elhelyezés előtt és után, valamint a betonozás előtt </w:t>
      </w:r>
      <w:r w:rsidRPr="003454E1">
        <w:rPr>
          <w:rFonts w:asciiTheme="minorHAnsi" w:eastAsia="Carlito" w:hAnsiTheme="minorHAnsi" w:cstheme="minorHAnsi"/>
          <w:sz w:val="20"/>
          <w:szCs w:val="20"/>
        </w:rPr>
        <w:t>simára kell csiszolni.</w:t>
      </w:r>
    </w:p>
    <w:p w14:paraId="0000008E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8F" w14:textId="77777777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Hajlított lemez élvédő esetén a hajlítás szöge illeszkedik a két szerkezeti él szögéhez. Minimális lemezvastagság 4 mm, minimális oldalszélesség 60/60 mm.</w:t>
      </w:r>
    </w:p>
    <w:p w14:paraId="00000090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91" w14:textId="7F678CC2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Acél élcsövek (coping) csak bebetonozó horgonylemezekkel helyezhetőek el, melyek biztosítják a betonnal történő maximális együttdolgozást, tartósságot. Az alkalmazott horgonylemezek, minimális mérete </w:t>
      </w:r>
      <w:r w:rsidR="005D189D" w:rsidRPr="003454E1">
        <w:rPr>
          <w:rFonts w:asciiTheme="minorHAnsi" w:eastAsia="Carlito" w:hAnsiTheme="minorHAnsi" w:cstheme="minorHAnsi"/>
          <w:sz w:val="20"/>
          <w:szCs w:val="20"/>
        </w:rPr>
        <w:t xml:space="preserve">40 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mm széles x </w:t>
      </w:r>
      <w:r w:rsidR="005D189D" w:rsidRPr="003454E1">
        <w:rPr>
          <w:rFonts w:asciiTheme="minorHAnsi" w:eastAsia="Carlito" w:hAnsiTheme="minorHAnsi" w:cstheme="minorHAnsi"/>
          <w:sz w:val="20"/>
          <w:szCs w:val="20"/>
        </w:rPr>
        <w:t xml:space="preserve">3 </w:t>
      </w:r>
      <w:r w:rsidRPr="003454E1">
        <w:rPr>
          <w:rFonts w:asciiTheme="minorHAnsi" w:eastAsia="Carlito" w:hAnsiTheme="minorHAnsi" w:cstheme="minorHAnsi"/>
          <w:sz w:val="20"/>
          <w:szCs w:val="20"/>
        </w:rPr>
        <w:t>mm vastag / 150</w:t>
      </w:r>
      <w:r w:rsidR="00986E20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mm hossz, végein 50 mm felvágva, két irányba kihajtva, m</w:t>
      </w:r>
      <w:r w:rsidR="005D189D" w:rsidRPr="003454E1">
        <w:rPr>
          <w:rFonts w:asciiTheme="minorHAnsi" w:eastAsia="Carlito" w:hAnsiTheme="minorHAnsi" w:cstheme="minorHAnsi"/>
          <w:sz w:val="20"/>
          <w:szCs w:val="20"/>
        </w:rPr>
        <w:t>axi</w:t>
      </w:r>
      <w:r w:rsidRPr="003454E1">
        <w:rPr>
          <w:rFonts w:asciiTheme="minorHAnsi" w:eastAsia="Carlito" w:hAnsiTheme="minorHAnsi" w:cstheme="minorHAnsi"/>
          <w:sz w:val="20"/>
          <w:szCs w:val="20"/>
        </w:rPr>
        <w:t>mális elhelyezési távolság 300 mm. A horgonylemez felhegesztett bebetonozó csapokkal helyettesíthető, melynek kiosztása 300 mm, csaphossz 120 mm, feje 30 mm átmérőjű.</w:t>
      </w:r>
    </w:p>
    <w:p w14:paraId="338570E4" w14:textId="77777777" w:rsidR="00D610D6" w:rsidRPr="003454E1" w:rsidRDefault="00D610D6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2B2955EF" w14:textId="6C1F6558" w:rsidR="00D610D6" w:rsidRPr="003454E1" w:rsidRDefault="00D610D6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A műszaki követelményektől 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 xml:space="preserve">való </w:t>
      </w:r>
      <w:r w:rsidRPr="003454E1">
        <w:rPr>
          <w:rFonts w:asciiTheme="minorHAnsi" w:eastAsia="Carlito" w:hAnsiTheme="minorHAnsi" w:cstheme="minorHAnsi"/>
          <w:sz w:val="20"/>
          <w:szCs w:val="20"/>
        </w:rPr>
        <w:t>bármilyen eltérés csak a MOGGSZ írásos engedélye mellett lehetséges.</w:t>
      </w:r>
    </w:p>
    <w:p w14:paraId="00000092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93" w14:textId="7220A15B" w:rsidR="00BC158D" w:rsidRPr="003454E1" w:rsidRDefault="00337C7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 w:val="20"/>
          <w:szCs w:val="20"/>
        </w:rPr>
      </w:pPr>
      <w:r w:rsidRPr="003454E1">
        <w:rPr>
          <w:rFonts w:asciiTheme="minorHAnsi" w:eastAsia="Carlito" w:hAnsiTheme="minorHAnsi" w:cstheme="minorHAnsi"/>
          <w:b/>
          <w:sz w:val="20"/>
          <w:szCs w:val="20"/>
        </w:rPr>
        <w:t xml:space="preserve">3.5.3. </w:t>
      </w:r>
      <w:r w:rsidR="00A8162B" w:rsidRPr="003454E1">
        <w:rPr>
          <w:rFonts w:asciiTheme="minorHAnsi" w:eastAsia="Carlito" w:hAnsiTheme="minorHAnsi" w:cstheme="minorHAnsi"/>
          <w:b/>
          <w:sz w:val="20"/>
          <w:szCs w:val="20"/>
        </w:rPr>
        <w:t>Vízelvezetés, fagyállósági követelmények</w:t>
      </w:r>
    </w:p>
    <w:p w14:paraId="00000094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96" w14:textId="5A0B88A8" w:rsidR="00107BEA" w:rsidRDefault="00A8162B" w:rsidP="00107BEA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pályaszerkezet betonjának fagyállónak kell lennie. Fagyállóság szempontjából biztosítanunk kell továbbá a víz akadálytalan lefolyását a sík felületrészekről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>, idomok környezetéből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. A szükséges esést úgy kell teljesíteni, hogy 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a</w:t>
      </w:r>
      <w:r w:rsidRPr="003454E1">
        <w:rPr>
          <w:rFonts w:asciiTheme="minorHAnsi" w:eastAsia="Carlito" w:hAnsiTheme="minorHAnsi" w:cstheme="minorHAnsi"/>
          <w:sz w:val="20"/>
          <w:szCs w:val="20"/>
        </w:rPr>
        <w:t>z ne jelentsen akadályt a pálya használatában. Ennek a követelménynek a teljesítéséhez minimum 1,5%</w:t>
      </w:r>
      <w:r w:rsidR="005D189D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- 2%-os esést kell biztosítani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Pr="003454E1">
        <w:rPr>
          <w:rFonts w:asciiTheme="minorHAnsi" w:eastAsia="Carlito" w:hAnsiTheme="minorHAnsi" w:cstheme="minorHAnsi"/>
          <w:sz w:val="20"/>
          <w:szCs w:val="20"/>
        </w:rPr>
        <w:t>úgy, hogy a</w:t>
      </w:r>
      <w:r w:rsidR="005D189D" w:rsidRPr="003454E1">
        <w:rPr>
          <w:rFonts w:asciiTheme="minorHAnsi" w:eastAsia="Carlito" w:hAnsiTheme="minorHAnsi" w:cstheme="minorHAnsi"/>
          <w:sz w:val="20"/>
          <w:szCs w:val="20"/>
        </w:rPr>
        <w:t>z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egyik irányban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tehát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 xml:space="preserve">az </w:t>
      </w:r>
      <w:r w:rsidRPr="003454E1">
        <w:rPr>
          <w:rFonts w:asciiTheme="minorHAnsi" w:eastAsia="Carlito" w:hAnsiTheme="minorHAnsi" w:cstheme="minorHAnsi"/>
          <w:sz w:val="20"/>
          <w:szCs w:val="20"/>
        </w:rPr>
        <w:t>ívek tetején az élcsőtől távolodóan</w:t>
      </w:r>
      <w:r w:rsidR="00CD6B9E" w:rsidRPr="003454E1">
        <w:rPr>
          <w:rFonts w:asciiTheme="minorHAnsi" w:eastAsia="Carlito" w:hAnsiTheme="minorHAnsi" w:cstheme="minorHAnsi"/>
          <w:sz w:val="20"/>
          <w:szCs w:val="20"/>
        </w:rPr>
        <w:t xml:space="preserve"> biztosítva legyen</w:t>
      </w:r>
      <w:r w:rsidRPr="003454E1">
        <w:rPr>
          <w:rFonts w:asciiTheme="minorHAnsi" w:eastAsia="Carlito" w:hAnsiTheme="minorHAnsi" w:cstheme="minorHAnsi"/>
          <w:sz w:val="20"/>
          <w:szCs w:val="20"/>
        </w:rPr>
        <w:t>, medenceszerkezet alján a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 xml:space="preserve">z </w:t>
      </w:r>
      <w:r w:rsidR="00D610D6" w:rsidRPr="003454E1">
        <w:rPr>
          <w:rFonts w:asciiTheme="minorHAnsi" w:eastAsia="Carlito" w:hAnsiTheme="minorHAnsi" w:cstheme="minorHAnsi"/>
          <w:b/>
          <w:sz w:val="20"/>
          <w:szCs w:val="20"/>
        </w:rPr>
        <w:t>MSZ EN 14974:2019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B16487" w:rsidRPr="00B16487">
        <w:rPr>
          <w:rFonts w:asciiTheme="minorHAnsi" w:eastAsia="Carlito" w:hAnsiTheme="minorHAnsi" w:cstheme="minorHAnsi"/>
          <w:sz w:val="20"/>
          <w:szCs w:val="20"/>
        </w:rPr>
        <w:t>„Gördeszkapályák, Biztonsági követelmények és vizsgálati módszerek”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 xml:space="preserve"> szabvány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CD6B9E" w:rsidRPr="003454E1">
        <w:rPr>
          <w:rFonts w:asciiTheme="minorHAnsi" w:eastAsia="Carlito" w:hAnsiTheme="minorHAnsi" w:cstheme="minorHAnsi"/>
          <w:sz w:val="20"/>
          <w:szCs w:val="20"/>
        </w:rPr>
        <w:t xml:space="preserve">által meghatározott 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>szabványos lefolyójához</w:t>
      </w:r>
      <w:r w:rsidR="00CD6B9E" w:rsidRPr="003454E1">
        <w:rPr>
          <w:rFonts w:asciiTheme="minorHAnsi" w:eastAsia="Carlito" w:hAnsiTheme="minorHAnsi" w:cstheme="minorHAnsi"/>
          <w:sz w:val="20"/>
          <w:szCs w:val="20"/>
        </w:rPr>
        <w:t xml:space="preserve"> biztosítsuk a csapadékvíz eljutását</w:t>
      </w:r>
      <w:r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CD6B9E" w:rsidRPr="003454E1">
        <w:rPr>
          <w:rFonts w:asciiTheme="minorHAnsi" w:eastAsia="Carlito" w:hAnsiTheme="minorHAnsi" w:cstheme="minorHAnsi"/>
          <w:sz w:val="20"/>
          <w:szCs w:val="20"/>
        </w:rPr>
        <w:t xml:space="preserve">vagy </w:t>
      </w:r>
      <w:r w:rsidRPr="003454E1">
        <w:rPr>
          <w:rFonts w:asciiTheme="minorHAnsi" w:eastAsia="Carlito" w:hAnsiTheme="minorHAnsi" w:cstheme="minorHAnsi"/>
          <w:sz w:val="20"/>
          <w:szCs w:val="20"/>
        </w:rPr>
        <w:t>adott esetben a szabad kifolyás – nyitott medencerész – felé akadálytalanul eljusson a csapadékvíz. A „medence” felső pereme körül elhelyezkedő lemezrészeken kifelé, a medencétől távolodóan kell biztosítanunk az akadálytalan lefolyást, azaz ebben az esetben a medence peremén végigfutó élcső pontjai jelentik a magaspontot.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 xml:space="preserve"> Szükség esetén az </w:t>
      </w:r>
      <w:r w:rsidR="00D610D6" w:rsidRPr="003454E1">
        <w:rPr>
          <w:rFonts w:asciiTheme="minorHAnsi" w:eastAsia="Carlito" w:hAnsiTheme="minorHAnsi" w:cstheme="minorHAnsi"/>
          <w:b/>
          <w:sz w:val="20"/>
          <w:szCs w:val="20"/>
        </w:rPr>
        <w:t>MSZ EN 14974:2019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B16487" w:rsidRPr="00B16487">
        <w:rPr>
          <w:rFonts w:asciiTheme="minorHAnsi" w:eastAsia="Carlito" w:hAnsiTheme="minorHAnsi" w:cstheme="minorHAnsi"/>
          <w:sz w:val="20"/>
          <w:szCs w:val="20"/>
        </w:rPr>
        <w:t>„Gördeszkapályák, Biztonsági követelmények és vizsgálati módszerek”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 xml:space="preserve"> szabvány előírásainak megfelelő további lefolyók alkalmazására van lehetőség a megfelelő csapadékvíz elvezetés biz</w:t>
      </w:r>
      <w:r w:rsidR="00CD6B9E" w:rsidRPr="003454E1">
        <w:rPr>
          <w:rFonts w:asciiTheme="minorHAnsi" w:eastAsia="Carlito" w:hAnsiTheme="minorHAnsi" w:cstheme="minorHAnsi"/>
          <w:sz w:val="20"/>
          <w:szCs w:val="20"/>
        </w:rPr>
        <w:t>t</w:t>
      </w:r>
      <w:r w:rsidR="00D610D6" w:rsidRPr="003454E1">
        <w:rPr>
          <w:rFonts w:asciiTheme="minorHAnsi" w:eastAsia="Carlito" w:hAnsiTheme="minorHAnsi" w:cstheme="minorHAnsi"/>
          <w:sz w:val="20"/>
          <w:szCs w:val="20"/>
        </w:rPr>
        <w:t>osítására.</w:t>
      </w:r>
    </w:p>
    <w:p w14:paraId="6DAE18C6" w14:textId="77777777" w:rsidR="00107BEA" w:rsidRDefault="00107BEA" w:rsidP="00107BEA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619BC2AF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97" w14:textId="2C0AD5E1" w:rsidR="00BC158D" w:rsidRPr="003454E1" w:rsidRDefault="00A8162B" w:rsidP="003454E1">
      <w:pPr>
        <w:pStyle w:val="Listaszerbekezds"/>
        <w:numPr>
          <w:ilvl w:val="0"/>
          <w:numId w:val="4"/>
        </w:num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b/>
          <w:sz w:val="24"/>
          <w:szCs w:val="24"/>
        </w:rPr>
      </w:pPr>
      <w:r w:rsidRPr="003454E1">
        <w:rPr>
          <w:rFonts w:asciiTheme="minorHAnsi" w:eastAsia="Carlito" w:hAnsiTheme="minorHAnsi" w:cstheme="minorHAnsi"/>
          <w:b/>
          <w:sz w:val="24"/>
          <w:szCs w:val="24"/>
        </w:rPr>
        <w:t>A kivitelezés ellenőrzése</w:t>
      </w:r>
    </w:p>
    <w:p w14:paraId="00000098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99" w14:textId="4852D008" w:rsidR="00BC158D" w:rsidRPr="003454E1" w:rsidRDefault="00A8162B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kivitelezés sportszakmai és technikai ellenőrzése a Magyar Országos Görkorcsolya és Gördeszka Szövetség által történik</w:t>
      </w:r>
      <w:r w:rsidR="00EB5E2A" w:rsidRPr="003454E1">
        <w:rPr>
          <w:rFonts w:asciiTheme="minorHAnsi" w:eastAsia="Carlito" w:hAnsiTheme="minorHAnsi" w:cstheme="minorHAnsi"/>
          <w:sz w:val="20"/>
          <w:szCs w:val="20"/>
        </w:rPr>
        <w:t>.</w:t>
      </w:r>
      <w:r w:rsidR="00C508E5" w:rsidRPr="003454E1">
        <w:rPr>
          <w:rFonts w:asciiTheme="minorHAnsi" w:eastAsia="Carlito" w:hAnsiTheme="minorHAnsi" w:cstheme="minorHAnsi"/>
          <w:sz w:val="20"/>
          <w:szCs w:val="20"/>
        </w:rPr>
        <w:t xml:space="preserve"> </w:t>
      </w:r>
      <w:r w:rsidR="00EB5E2A" w:rsidRPr="003454E1">
        <w:rPr>
          <w:rFonts w:asciiTheme="minorHAnsi" w:eastAsia="Carlito" w:hAnsiTheme="minorHAnsi" w:cstheme="minorHAnsi"/>
          <w:sz w:val="20"/>
          <w:szCs w:val="20"/>
        </w:rPr>
        <w:t xml:space="preserve">A Szövetség műszaki ellenőre, delegáltja </w:t>
      </w:r>
      <w:r w:rsidRPr="003454E1">
        <w:rPr>
          <w:rFonts w:asciiTheme="minorHAnsi" w:eastAsia="Carlito" w:hAnsiTheme="minorHAnsi" w:cstheme="minorHAnsi"/>
          <w:sz w:val="20"/>
          <w:szCs w:val="20"/>
        </w:rPr>
        <w:t>a következő fázisokat ellenőrzi és megfelelőség esetén jóváhagyását adja a folytatásra:</w:t>
      </w:r>
    </w:p>
    <w:p w14:paraId="0000009A" w14:textId="77777777" w:rsidR="00BC158D" w:rsidRPr="003454E1" w:rsidRDefault="00BC158D">
      <w:pPr>
        <w:tabs>
          <w:tab w:val="left" w:pos="9922"/>
        </w:tabs>
        <w:spacing w:after="0" w:line="264" w:lineRule="auto"/>
        <w:jc w:val="both"/>
        <w:rPr>
          <w:rFonts w:asciiTheme="minorHAnsi" w:eastAsia="Carlito" w:hAnsiTheme="minorHAnsi" w:cstheme="minorHAnsi"/>
          <w:sz w:val="20"/>
          <w:szCs w:val="20"/>
        </w:rPr>
      </w:pPr>
    </w:p>
    <w:p w14:paraId="0000009B" w14:textId="6A70180A" w:rsidR="00BC158D" w:rsidRPr="003454E1" w:rsidRDefault="00A81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Tereprendezés elkészültekor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</w:p>
    <w:p w14:paraId="0000009C" w14:textId="69573596" w:rsidR="00BC158D" w:rsidRPr="003454E1" w:rsidRDefault="00A81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Vízelvezető rendszer kialakításának szerkezetet érintő elkészültekor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</w:p>
    <w:p w14:paraId="0000009D" w14:textId="51AFA24B" w:rsidR="00BC158D" w:rsidRPr="003454E1" w:rsidRDefault="00A81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Az egyes zsaluzási-vasszerelési ütemeknél, betonozás előtt (ahol releváns)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</w:p>
    <w:p w14:paraId="0000009E" w14:textId="59F1F92D" w:rsidR="00BC158D" w:rsidRPr="003454E1" w:rsidRDefault="00A81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Egyes betonozási ütemek után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</w:p>
    <w:p w14:paraId="000000A0" w14:textId="03BA961F" w:rsidR="00BC158D" w:rsidRPr="003454E1" w:rsidRDefault="00A8162B" w:rsidP="00345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Aszfaltborítású gyorsasági görkorcsolyapálya esetén az aszfaltozási ütemek során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</w:p>
    <w:p w14:paraId="000000A1" w14:textId="2D73A103" w:rsidR="00BC158D" w:rsidRPr="003454E1" w:rsidRDefault="00A81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Beltéri faszerkezeteknél a szerkezet kimérésekor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</w:p>
    <w:p w14:paraId="000000A2" w14:textId="47F4CD3A" w:rsidR="00BC158D" w:rsidRPr="003454E1" w:rsidRDefault="00A81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 vázszerkezet elkészültekor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</w:p>
    <w:p w14:paraId="000000A3" w14:textId="1571FB72" w:rsidR="00BC158D" w:rsidRPr="003454E1" w:rsidRDefault="00A81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0"/>
          <w:szCs w:val="20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Az élcsövek összeállításakor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,</w:t>
      </w:r>
    </w:p>
    <w:p w14:paraId="000000A5" w14:textId="7986B7C3" w:rsidR="00BC158D" w:rsidRPr="003454E1" w:rsidRDefault="00A8162B" w:rsidP="00345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2"/>
        </w:tabs>
        <w:spacing w:after="0" w:line="264" w:lineRule="auto"/>
        <w:ind w:left="284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3454E1">
        <w:rPr>
          <w:rFonts w:asciiTheme="minorHAnsi" w:eastAsia="Carlito" w:hAnsiTheme="minorHAnsi" w:cstheme="minorHAnsi"/>
          <w:sz w:val="20"/>
          <w:szCs w:val="20"/>
        </w:rPr>
        <w:t>Az egyes borítási ütemek után</w:t>
      </w:r>
      <w:r w:rsidR="00A55C26" w:rsidRPr="003454E1">
        <w:rPr>
          <w:rFonts w:asciiTheme="minorHAnsi" w:eastAsia="Carlito" w:hAnsiTheme="minorHAnsi" w:cstheme="minorHAnsi"/>
          <w:sz w:val="20"/>
          <w:szCs w:val="20"/>
        </w:rPr>
        <w:t>.</w:t>
      </w:r>
    </w:p>
    <w:sectPr w:rsidR="00BC158D" w:rsidRPr="003454E1" w:rsidSect="003454E1">
      <w:headerReference w:type="default" r:id="rId9"/>
      <w:pgSz w:w="11906" w:h="16838"/>
      <w:pgMar w:top="1418" w:right="992" w:bottom="1418" w:left="992" w:header="709" w:footer="2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4470" w14:textId="77777777" w:rsidR="00A3406E" w:rsidRDefault="00A3406E">
      <w:pPr>
        <w:spacing w:after="0" w:line="240" w:lineRule="auto"/>
      </w:pPr>
      <w:r>
        <w:separator/>
      </w:r>
    </w:p>
  </w:endnote>
  <w:endnote w:type="continuationSeparator" w:id="0">
    <w:p w14:paraId="547AE756" w14:textId="77777777" w:rsidR="00A3406E" w:rsidRDefault="00A3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8743" w14:textId="77777777" w:rsidR="00A3406E" w:rsidRDefault="00A3406E">
      <w:pPr>
        <w:spacing w:after="0" w:line="240" w:lineRule="auto"/>
      </w:pPr>
      <w:r>
        <w:separator/>
      </w:r>
    </w:p>
  </w:footnote>
  <w:footnote w:type="continuationSeparator" w:id="0">
    <w:p w14:paraId="30FB0F48" w14:textId="77777777" w:rsidR="00A3406E" w:rsidRDefault="00A3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77777777" w:rsidR="00BC158D" w:rsidRDefault="00A816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3D4C3D1" wp14:editId="0468ED7D">
          <wp:simplePos x="0" y="0"/>
          <wp:positionH relativeFrom="page">
            <wp:posOffset>3113405</wp:posOffset>
          </wp:positionH>
          <wp:positionV relativeFrom="page">
            <wp:posOffset>227965</wp:posOffset>
          </wp:positionV>
          <wp:extent cx="1328400" cy="57600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4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7" w14:textId="77777777" w:rsidR="00BC158D" w:rsidRDefault="00BC1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A8" w14:textId="77777777" w:rsidR="00BC158D" w:rsidRDefault="00BC1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74"/>
    <w:multiLevelType w:val="multilevel"/>
    <w:tmpl w:val="103C3A86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AE2A51"/>
    <w:multiLevelType w:val="multilevel"/>
    <w:tmpl w:val="6288512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A04"/>
    <w:multiLevelType w:val="multilevel"/>
    <w:tmpl w:val="90FEF19E"/>
    <w:lvl w:ilvl="0">
      <w:start w:val="1"/>
      <w:numFmt w:val="lowerLetter"/>
      <w:lvlText w:val="%1)"/>
      <w:lvlJc w:val="left"/>
      <w:pPr>
        <w:ind w:left="859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848" w:hanging="360"/>
      </w:pPr>
    </w:lvl>
    <w:lvl w:ilvl="2">
      <w:numFmt w:val="bullet"/>
      <w:lvlText w:val="•"/>
      <w:lvlJc w:val="left"/>
      <w:pPr>
        <w:ind w:left="2835" w:hanging="361"/>
      </w:pPr>
    </w:lvl>
    <w:lvl w:ilvl="3">
      <w:numFmt w:val="bullet"/>
      <w:lvlText w:val="•"/>
      <w:lvlJc w:val="left"/>
      <w:pPr>
        <w:ind w:left="3821" w:hanging="361"/>
      </w:pPr>
    </w:lvl>
    <w:lvl w:ilvl="4">
      <w:numFmt w:val="bullet"/>
      <w:lvlText w:val="•"/>
      <w:lvlJc w:val="left"/>
      <w:pPr>
        <w:ind w:left="4808" w:hanging="361"/>
      </w:pPr>
    </w:lvl>
    <w:lvl w:ilvl="5">
      <w:numFmt w:val="bullet"/>
      <w:lvlText w:val="•"/>
      <w:lvlJc w:val="left"/>
      <w:pPr>
        <w:ind w:left="5795" w:hanging="361"/>
      </w:pPr>
    </w:lvl>
    <w:lvl w:ilvl="6">
      <w:numFmt w:val="bullet"/>
      <w:lvlText w:val="•"/>
      <w:lvlJc w:val="left"/>
      <w:pPr>
        <w:ind w:left="6781" w:hanging="361"/>
      </w:pPr>
    </w:lvl>
    <w:lvl w:ilvl="7">
      <w:numFmt w:val="bullet"/>
      <w:lvlText w:val="•"/>
      <w:lvlJc w:val="left"/>
      <w:pPr>
        <w:ind w:left="7768" w:hanging="361"/>
      </w:pPr>
    </w:lvl>
    <w:lvl w:ilvl="8">
      <w:numFmt w:val="bullet"/>
      <w:lvlText w:val="•"/>
      <w:lvlJc w:val="left"/>
      <w:pPr>
        <w:ind w:left="8755" w:hanging="361"/>
      </w:pPr>
    </w:lvl>
  </w:abstractNum>
  <w:abstractNum w:abstractNumId="3" w15:restartNumberingAfterBreak="0">
    <w:nsid w:val="1DC5426A"/>
    <w:multiLevelType w:val="multilevel"/>
    <w:tmpl w:val="BC3A6F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0164"/>
    <w:multiLevelType w:val="multilevel"/>
    <w:tmpl w:val="23AE1E6C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26597C"/>
    <w:multiLevelType w:val="multilevel"/>
    <w:tmpl w:val="BC3A6F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3F53"/>
    <w:multiLevelType w:val="multilevel"/>
    <w:tmpl w:val="E828CC9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7CA"/>
    <w:multiLevelType w:val="hybridMultilevel"/>
    <w:tmpl w:val="09429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7828"/>
    <w:multiLevelType w:val="multilevel"/>
    <w:tmpl w:val="BC3A6F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8068F"/>
    <w:multiLevelType w:val="multilevel"/>
    <w:tmpl w:val="BC3A6F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3EDB"/>
    <w:multiLevelType w:val="hybridMultilevel"/>
    <w:tmpl w:val="4EA6AF3A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6815E88"/>
    <w:multiLevelType w:val="hybridMultilevel"/>
    <w:tmpl w:val="C9BCA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34BB9"/>
    <w:multiLevelType w:val="multilevel"/>
    <w:tmpl w:val="BC3A6F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97744"/>
    <w:multiLevelType w:val="multilevel"/>
    <w:tmpl w:val="BC3A6F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97FEE"/>
    <w:multiLevelType w:val="multilevel"/>
    <w:tmpl w:val="441AF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965CE"/>
    <w:multiLevelType w:val="hybridMultilevel"/>
    <w:tmpl w:val="AEA442A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17">
      <w:start w:val="1"/>
      <w:numFmt w:val="lowerLetter"/>
      <w:lvlText w:val="%4)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336009163">
    <w:abstractNumId w:val="4"/>
  </w:num>
  <w:num w:numId="2" w16cid:durableId="1428035356">
    <w:abstractNumId w:val="12"/>
  </w:num>
  <w:num w:numId="3" w16cid:durableId="2059546782">
    <w:abstractNumId w:val="14"/>
  </w:num>
  <w:num w:numId="4" w16cid:durableId="2070689054">
    <w:abstractNumId w:val="6"/>
  </w:num>
  <w:num w:numId="5" w16cid:durableId="389229867">
    <w:abstractNumId w:val="3"/>
  </w:num>
  <w:num w:numId="6" w16cid:durableId="1525702951">
    <w:abstractNumId w:val="13"/>
  </w:num>
  <w:num w:numId="7" w16cid:durableId="216472124">
    <w:abstractNumId w:val="0"/>
  </w:num>
  <w:num w:numId="8" w16cid:durableId="17198025">
    <w:abstractNumId w:val="2"/>
  </w:num>
  <w:num w:numId="9" w16cid:durableId="1217427353">
    <w:abstractNumId w:val="11"/>
  </w:num>
  <w:num w:numId="10" w16cid:durableId="667099928">
    <w:abstractNumId w:val="7"/>
  </w:num>
  <w:num w:numId="11" w16cid:durableId="593439628">
    <w:abstractNumId w:val="1"/>
  </w:num>
  <w:num w:numId="12" w16cid:durableId="1342511879">
    <w:abstractNumId w:val="8"/>
  </w:num>
  <w:num w:numId="13" w16cid:durableId="897126687">
    <w:abstractNumId w:val="9"/>
  </w:num>
  <w:num w:numId="14" w16cid:durableId="1930187668">
    <w:abstractNumId w:val="5"/>
  </w:num>
  <w:num w:numId="15" w16cid:durableId="1775515709">
    <w:abstractNumId w:val="10"/>
  </w:num>
  <w:num w:numId="16" w16cid:durableId="2265792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8D"/>
    <w:rsid w:val="00066F13"/>
    <w:rsid w:val="0008052F"/>
    <w:rsid w:val="00107BEA"/>
    <w:rsid w:val="00112D37"/>
    <w:rsid w:val="00116DBD"/>
    <w:rsid w:val="0012389D"/>
    <w:rsid w:val="001B3EE3"/>
    <w:rsid w:val="001F7998"/>
    <w:rsid w:val="002410E7"/>
    <w:rsid w:val="002550D5"/>
    <w:rsid w:val="002710E5"/>
    <w:rsid w:val="002B62CB"/>
    <w:rsid w:val="00337C7B"/>
    <w:rsid w:val="00337CA4"/>
    <w:rsid w:val="003454E1"/>
    <w:rsid w:val="00380F59"/>
    <w:rsid w:val="00393C7F"/>
    <w:rsid w:val="00410C9C"/>
    <w:rsid w:val="00430DFF"/>
    <w:rsid w:val="00465F4E"/>
    <w:rsid w:val="004A0931"/>
    <w:rsid w:val="00526A5B"/>
    <w:rsid w:val="005A3725"/>
    <w:rsid w:val="005C2EBD"/>
    <w:rsid w:val="005D189D"/>
    <w:rsid w:val="00646C85"/>
    <w:rsid w:val="006641C2"/>
    <w:rsid w:val="00674DFC"/>
    <w:rsid w:val="00676481"/>
    <w:rsid w:val="006A0584"/>
    <w:rsid w:val="006C4DBD"/>
    <w:rsid w:val="006F7C39"/>
    <w:rsid w:val="0075262A"/>
    <w:rsid w:val="007D71A1"/>
    <w:rsid w:val="008537D6"/>
    <w:rsid w:val="008B0D3D"/>
    <w:rsid w:val="008D31EC"/>
    <w:rsid w:val="00937992"/>
    <w:rsid w:val="0097142C"/>
    <w:rsid w:val="00986E20"/>
    <w:rsid w:val="00A060F0"/>
    <w:rsid w:val="00A3406E"/>
    <w:rsid w:val="00A500BC"/>
    <w:rsid w:val="00A55C26"/>
    <w:rsid w:val="00A678B2"/>
    <w:rsid w:val="00A8162B"/>
    <w:rsid w:val="00A9078E"/>
    <w:rsid w:val="00A94F77"/>
    <w:rsid w:val="00B16487"/>
    <w:rsid w:val="00B20CF7"/>
    <w:rsid w:val="00B852C1"/>
    <w:rsid w:val="00BC158D"/>
    <w:rsid w:val="00C508E5"/>
    <w:rsid w:val="00CD6B9E"/>
    <w:rsid w:val="00D610D6"/>
    <w:rsid w:val="00D9192A"/>
    <w:rsid w:val="00DA3F31"/>
    <w:rsid w:val="00DA53B8"/>
    <w:rsid w:val="00DA72B1"/>
    <w:rsid w:val="00E7403F"/>
    <w:rsid w:val="00EB5E2A"/>
    <w:rsid w:val="00EB6D41"/>
    <w:rsid w:val="00F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BC4"/>
  <w15:docId w15:val="{AC0781E5-952D-4192-8632-D326CDA4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32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2F6"/>
  </w:style>
  <w:style w:type="paragraph" w:styleId="llb">
    <w:name w:val="footer"/>
    <w:basedOn w:val="Norml"/>
    <w:link w:val="llbChar"/>
    <w:uiPriority w:val="99"/>
    <w:unhideWhenUsed/>
    <w:rsid w:val="0032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2F6"/>
  </w:style>
  <w:style w:type="character" w:customStyle="1" w:styleId="viiyi">
    <w:name w:val="viiyi"/>
    <w:basedOn w:val="Bekezdsalapbettpusa"/>
    <w:rsid w:val="003202F6"/>
  </w:style>
  <w:style w:type="character" w:customStyle="1" w:styleId="jlqj4b">
    <w:name w:val="jlqj4b"/>
    <w:basedOn w:val="Bekezdsalapbettpusa"/>
    <w:rsid w:val="003202F6"/>
  </w:style>
  <w:style w:type="character" w:styleId="Hiperhivatkozs">
    <w:name w:val="Hyperlink"/>
    <w:basedOn w:val="Bekezdsalapbettpusa"/>
    <w:uiPriority w:val="99"/>
    <w:unhideWhenUsed/>
    <w:rsid w:val="006578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578E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D16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B3F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40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1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10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4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i+qITaCjJv8DA59dWwiYd7w7Q==">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</go:docsCustomData>
</go:gDocsCustomXmlDataStorage>
</file>

<file path=customXml/itemProps1.xml><?xml version="1.0" encoding="utf-8"?>
<ds:datastoreItem xmlns:ds="http://schemas.openxmlformats.org/officeDocument/2006/customXml" ds:itemID="{A15FC832-429A-408B-8EE2-1BEF2881F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1942</Words>
  <Characters>13407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 Toth</dc:creator>
  <cp:lastModifiedBy>Nikolett Geröly</cp:lastModifiedBy>
  <cp:revision>3</cp:revision>
  <dcterms:created xsi:type="dcterms:W3CDTF">2023-10-19T13:45:00Z</dcterms:created>
  <dcterms:modified xsi:type="dcterms:W3CDTF">2023-10-19T14:07:00Z</dcterms:modified>
</cp:coreProperties>
</file>